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8" w:type="dxa"/>
        <w:tblInd w:w="55" w:type="dxa"/>
        <w:tblCellMar>
          <w:top w:w="55" w:type="dxa"/>
          <w:left w:w="55" w:type="dxa"/>
          <w:bottom w:w="55" w:type="dxa"/>
          <w:right w:w="55" w:type="dxa"/>
        </w:tblCellMar>
        <w:tblLook w:val="04A0" w:firstRow="1" w:lastRow="0" w:firstColumn="1" w:lastColumn="0" w:noHBand="0" w:noVBand="1"/>
      </w:tblPr>
      <w:tblGrid>
        <w:gridCol w:w="1628"/>
        <w:gridCol w:w="8010"/>
      </w:tblGrid>
      <w:tr w:rsidR="00860233">
        <w:tc>
          <w:tcPr>
            <w:tcW w:w="1628" w:type="dxa"/>
            <w:shd w:val="clear" w:color="auto" w:fill="auto"/>
          </w:tcPr>
          <w:p w:rsidR="00860233" w:rsidRDefault="00EF547F">
            <w:pPr>
              <w:pStyle w:val="Contenudetableau"/>
              <w:snapToGrid w:val="0"/>
              <w:rPr>
                <w:sz w:val="12"/>
                <w:szCs w:val="12"/>
              </w:rPr>
            </w:pPr>
            <w:r w:rsidRPr="00733407">
              <w:rPr>
                <w:noProof/>
                <w:lang w:bidi="ar-SA"/>
              </w:rPr>
              <w:drawing>
                <wp:inline distT="0" distB="0" distL="0" distR="0" wp14:anchorId="734CC25D" wp14:editId="62C96D6F">
                  <wp:extent cx="824053" cy="1057275"/>
                  <wp:effectExtent l="0" t="0" r="0" b="0"/>
                  <wp:docPr id="3" name="Image 3" descr="C:\Users\pierre-jean.riamond\Desktop\Logo cultur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jean.riamond\Desktop\Logo culture coule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10" cy="1082880"/>
                          </a:xfrm>
                          <a:prstGeom prst="rect">
                            <a:avLst/>
                          </a:prstGeom>
                          <a:noFill/>
                          <a:ln>
                            <a:noFill/>
                          </a:ln>
                        </pic:spPr>
                      </pic:pic>
                    </a:graphicData>
                  </a:graphic>
                </wp:inline>
              </w:drawing>
            </w:r>
          </w:p>
        </w:tc>
        <w:tc>
          <w:tcPr>
            <w:tcW w:w="8010" w:type="dxa"/>
            <w:shd w:val="clear" w:color="auto" w:fill="auto"/>
          </w:tcPr>
          <w:p w:rsidR="00860233" w:rsidRDefault="00860233">
            <w:pPr>
              <w:snapToGrid w:val="0"/>
              <w:spacing w:after="113"/>
              <w:jc w:val="center"/>
              <w:rPr>
                <w:rFonts w:eastAsia="Times New Roman" w:cs="Times New Roman"/>
                <w:b/>
                <w:bCs/>
                <w:sz w:val="4"/>
                <w:szCs w:val="4"/>
              </w:rPr>
            </w:pPr>
          </w:p>
          <w:p w:rsidR="00860233" w:rsidRDefault="00EF547F">
            <w:pPr>
              <w:spacing w:after="113"/>
              <w:jc w:val="center"/>
              <w:rPr>
                <w:rFonts w:eastAsia="Times New Roman" w:cs="Times New Roman"/>
                <w:b/>
                <w:bCs/>
              </w:rPr>
            </w:pPr>
            <w:r>
              <w:rPr>
                <w:rFonts w:eastAsia="Times New Roman" w:cs="Times New Roman"/>
                <w:b/>
                <w:bCs/>
              </w:rPr>
              <w:t>MINISTERE DE LA CULTURE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DIRECTION GENERALE DES MEDIAS ET DES INDUSTRIES CULTURELLES</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SERVICE DU LIVRE ET DE LA LECTURE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182, rue Saint Honoré, 75033 PARIS CEDEX 01</w:t>
            </w:r>
          </w:p>
        </w:tc>
      </w:tr>
    </w:tbl>
    <w:p w:rsidR="00860233" w:rsidRDefault="00860233">
      <w:pPr>
        <w:jc w:val="center"/>
      </w:pPr>
    </w:p>
    <w:p w:rsidR="00860233" w:rsidRDefault="00860233">
      <w:pPr>
        <w:jc w:val="center"/>
        <w:rPr>
          <w:rFonts w:eastAsia="Times New Roman" w:cs="Times New Roman"/>
          <w:b/>
          <w:bCs/>
        </w:rPr>
      </w:pPr>
    </w:p>
    <w:p w:rsidR="00860233" w:rsidRDefault="00F9401E">
      <w:pPr>
        <w:jc w:val="center"/>
      </w:pPr>
      <w:r>
        <w:rPr>
          <w:sz w:val="32"/>
          <w:szCs w:val="32"/>
        </w:rPr>
        <w:t xml:space="preserve">APPEL </w:t>
      </w:r>
      <w:r>
        <w:rPr>
          <w:rFonts w:cs="Times New Roman"/>
          <w:sz w:val="32"/>
          <w:szCs w:val="32"/>
        </w:rPr>
        <w:t>À</w:t>
      </w:r>
      <w:r>
        <w:rPr>
          <w:sz w:val="32"/>
          <w:szCs w:val="32"/>
        </w:rPr>
        <w:t xml:space="preserve"> PROJETS NATIONAL</w:t>
      </w:r>
    </w:p>
    <w:p w:rsidR="00860233" w:rsidRDefault="00126A33">
      <w:pPr>
        <w:jc w:val="center"/>
      </w:pPr>
      <w:r>
        <w:rPr>
          <w:sz w:val="32"/>
          <w:szCs w:val="32"/>
        </w:rPr>
        <w:t>PATRIMOINE ÉCRIT 2020</w:t>
      </w:r>
    </w:p>
    <w:p w:rsidR="00860233" w:rsidRDefault="00860233">
      <w:pPr>
        <w:jc w:val="center"/>
        <w:rPr>
          <w:sz w:val="32"/>
          <w:szCs w:val="32"/>
        </w:rPr>
      </w:pPr>
    </w:p>
    <w:p w:rsidR="00860233" w:rsidRDefault="00F9401E">
      <w:pPr>
        <w:jc w:val="center"/>
      </w:pPr>
      <w:r>
        <w:rPr>
          <w:sz w:val="32"/>
          <w:szCs w:val="32"/>
        </w:rPr>
        <w:t>FORMULAIRE DE R</w:t>
      </w:r>
      <w:r>
        <w:rPr>
          <w:rFonts w:cs="Times New Roman"/>
          <w:sz w:val="32"/>
          <w:szCs w:val="32"/>
        </w:rPr>
        <w:t>É</w:t>
      </w:r>
      <w:r>
        <w:rPr>
          <w:sz w:val="32"/>
          <w:szCs w:val="32"/>
        </w:rPr>
        <w:t>PONSE</w:t>
      </w:r>
    </w:p>
    <w:p w:rsidR="00860233" w:rsidRDefault="00860233">
      <w:pPr>
        <w:jc w:val="center"/>
        <w:rPr>
          <w:sz w:val="32"/>
          <w:szCs w:val="32"/>
        </w:rPr>
      </w:pPr>
    </w:p>
    <w:p w:rsidR="00860233" w:rsidRDefault="00860233">
      <w:pPr>
        <w:rPr>
          <w:b/>
          <w:bCs/>
        </w:rPr>
      </w:pPr>
    </w:p>
    <w:p w:rsidR="00860233" w:rsidRDefault="00F9401E">
      <w:r>
        <w:rPr>
          <w:b/>
          <w:bCs/>
          <w:color w:val="FF0000"/>
          <w:sz w:val="28"/>
          <w:szCs w:val="28"/>
        </w:rPr>
        <w:t xml:space="preserve">Date </w:t>
      </w:r>
      <w:r w:rsidR="00EF547F">
        <w:rPr>
          <w:b/>
          <w:bCs/>
          <w:color w:val="FF0000"/>
          <w:sz w:val="28"/>
          <w:szCs w:val="28"/>
        </w:rPr>
        <w:t xml:space="preserve">limite de </w:t>
      </w:r>
      <w:r w:rsidR="00126A33">
        <w:rPr>
          <w:b/>
          <w:bCs/>
          <w:color w:val="FF0000"/>
          <w:sz w:val="28"/>
          <w:szCs w:val="28"/>
        </w:rPr>
        <w:t>remise du dossier : 20</w:t>
      </w:r>
      <w:r w:rsidR="00CE508B">
        <w:rPr>
          <w:b/>
          <w:bCs/>
          <w:color w:val="FF0000"/>
          <w:sz w:val="28"/>
          <w:szCs w:val="28"/>
        </w:rPr>
        <w:t xml:space="preserve"> mars</w:t>
      </w:r>
      <w:r w:rsidR="00126A33">
        <w:rPr>
          <w:b/>
          <w:bCs/>
          <w:color w:val="FF0000"/>
          <w:sz w:val="28"/>
          <w:szCs w:val="28"/>
        </w:rPr>
        <w:t xml:space="preserve"> 2020</w:t>
      </w:r>
    </w:p>
    <w:p w:rsidR="00860233" w:rsidRDefault="00860233">
      <w:pPr>
        <w:rPr>
          <w:color w:val="FF0000"/>
        </w:rPr>
      </w:pPr>
    </w:p>
    <w:p w:rsidR="00860233" w:rsidRDefault="00F9401E">
      <w:pPr>
        <w:ind w:left="375" w:hanging="375"/>
        <w:jc w:val="both"/>
      </w:pPr>
      <w:r>
        <w:rPr>
          <w:rFonts w:eastAsia="Times New Roman" w:cs="Times New Roman"/>
        </w:rPr>
        <w:t xml:space="preserve">  ► </w:t>
      </w:r>
      <w:r>
        <w:rPr>
          <w:b/>
          <w:bCs/>
        </w:rPr>
        <w:t>par voie</w:t>
      </w:r>
      <w:r>
        <w:t xml:space="preserve"> </w:t>
      </w:r>
      <w:r>
        <w:rPr>
          <w:b/>
          <w:bCs/>
        </w:rPr>
        <w:t xml:space="preserve">électronique à la DRAC concernée et au SLL </w:t>
      </w:r>
      <w:r>
        <w:t>(</w:t>
      </w:r>
      <w:hyperlink r:id="rId6">
        <w:r>
          <w:rPr>
            <w:rStyle w:val="LienInternet"/>
          </w:rPr>
          <w:t>patrimoine.sll@culture.gouv.fr</w:t>
        </w:r>
      </w:hyperlink>
      <w:r>
        <w:rPr>
          <w:rStyle w:val="LienInternet"/>
          <w:color w:val="auto"/>
        </w:rPr>
        <w:t>)</w:t>
      </w:r>
    </w:p>
    <w:p w:rsidR="00860233" w:rsidRDefault="00860233">
      <w:pPr>
        <w:jc w:val="both"/>
      </w:pPr>
    </w:p>
    <w:p w:rsidR="00860233" w:rsidRDefault="00F9401E">
      <w:pPr>
        <w:jc w:val="both"/>
        <w:rPr>
          <w:b/>
          <w:bCs/>
          <w:sz w:val="22"/>
          <w:szCs w:val="22"/>
        </w:rPr>
      </w:pPr>
      <w:r>
        <w:rPr>
          <w:b/>
          <w:bCs/>
          <w:sz w:val="22"/>
          <w:szCs w:val="22"/>
        </w:rPr>
        <w:t>Pièces à joindre au dossier :</w:t>
      </w:r>
    </w:p>
    <w:p w:rsidR="00860233" w:rsidRDefault="00860233">
      <w:pPr>
        <w:jc w:val="both"/>
        <w:rPr>
          <w:b/>
          <w:bCs/>
          <w:sz w:val="22"/>
          <w:szCs w:val="22"/>
        </w:rPr>
      </w:pPr>
    </w:p>
    <w:p w:rsidR="00860233" w:rsidRDefault="00F9401E">
      <w:pPr>
        <w:numPr>
          <w:ilvl w:val="0"/>
          <w:numId w:val="2"/>
        </w:numPr>
        <w:jc w:val="both"/>
        <w:rPr>
          <w:b/>
          <w:bCs/>
        </w:rPr>
      </w:pPr>
      <w:r>
        <w:rPr>
          <w:b/>
          <w:bCs/>
        </w:rPr>
        <w:t>Lettre d'engagement signée par le responsable légal de la structure porteuse du projet, en annexe de ce formulaire</w:t>
      </w:r>
    </w:p>
    <w:p w:rsidR="00860233" w:rsidRDefault="00F9401E">
      <w:pPr>
        <w:numPr>
          <w:ilvl w:val="0"/>
          <w:numId w:val="2"/>
        </w:numPr>
        <w:jc w:val="both"/>
        <w:rPr>
          <w:b/>
          <w:bCs/>
        </w:rPr>
      </w:pPr>
      <w:r>
        <w:rPr>
          <w:b/>
          <w:bCs/>
        </w:rPr>
        <w:t>Document exposant la stratégie pluriannuelle de l'établissement en matière de gestion et de valorisation du patrimoine écrit.</w:t>
      </w:r>
    </w:p>
    <w:p w:rsidR="00860233" w:rsidRDefault="00860233">
      <w:pPr>
        <w:jc w:val="both"/>
        <w:rPr>
          <w:b/>
          <w:bCs/>
          <w:sz w:val="22"/>
          <w:szCs w:val="22"/>
        </w:rPr>
      </w:pPr>
    </w:p>
    <w:p w:rsidR="00860233" w:rsidRDefault="00F9401E">
      <w:pPr>
        <w:jc w:val="both"/>
        <w:rPr>
          <w:b/>
          <w:bCs/>
          <w:sz w:val="22"/>
          <w:szCs w:val="22"/>
        </w:rPr>
      </w:pPr>
      <w:r>
        <w:rPr>
          <w:b/>
          <w:bCs/>
          <w:sz w:val="22"/>
          <w:szCs w:val="22"/>
        </w:rPr>
        <w:t xml:space="preserve">Contacts  </w:t>
      </w:r>
    </w:p>
    <w:p w:rsidR="00860233" w:rsidRDefault="00F9401E">
      <w:pPr>
        <w:ind w:left="285"/>
        <w:jc w:val="both"/>
      </w:pPr>
      <w:r>
        <w:rPr>
          <w:sz w:val="22"/>
          <w:szCs w:val="22"/>
        </w:rPr>
        <w:t xml:space="preserve">SLL : Pierre-Jean RIAMOND (01 40 15 75 29, </w:t>
      </w:r>
      <w:hyperlink r:id="rId7">
        <w:r>
          <w:rPr>
            <w:rStyle w:val="LienInternet"/>
            <w:sz w:val="22"/>
            <w:szCs w:val="22"/>
          </w:rPr>
          <w:t>pierre-jean.riamond@culture.gouv.fr</w:t>
        </w:r>
      </w:hyperlink>
      <w:r>
        <w:rPr>
          <w:sz w:val="22"/>
          <w:szCs w:val="22"/>
        </w:rPr>
        <w:t>)</w:t>
      </w:r>
    </w:p>
    <w:p w:rsidR="00860233" w:rsidRDefault="00F9401E">
      <w:pPr>
        <w:ind w:left="285"/>
        <w:jc w:val="both"/>
      </w:pPr>
      <w:r>
        <w:rPr>
          <w:rFonts w:eastAsia="Times New Roman" w:cs="Times New Roman"/>
          <w:sz w:val="22"/>
          <w:szCs w:val="22"/>
        </w:rPr>
        <w:t xml:space="preserve">          </w:t>
      </w:r>
      <w:r>
        <w:rPr>
          <w:sz w:val="22"/>
          <w:szCs w:val="22"/>
        </w:rPr>
        <w:t xml:space="preserve">Site Patrimoine </w:t>
      </w:r>
      <w:r w:rsidR="00EF547F">
        <w:rPr>
          <w:sz w:val="22"/>
          <w:szCs w:val="22"/>
        </w:rPr>
        <w:t>des bibliothèques</w:t>
      </w:r>
      <w:r>
        <w:rPr>
          <w:sz w:val="22"/>
          <w:szCs w:val="22"/>
        </w:rPr>
        <w:t xml:space="preserve"> : </w:t>
      </w:r>
      <w:r w:rsidR="00EF547F" w:rsidRPr="00EF547F">
        <w:rPr>
          <w:rStyle w:val="LienInternet"/>
          <w:sz w:val="22"/>
          <w:szCs w:val="22"/>
        </w:rPr>
        <w:t>http://www.culturecommunication.gouv.fr/Thematiques/Livre-et-Lecture/Patrimoine-des-bibliotheques/Politiques-patrimoniales-de-l-Etat/Plan-d-action-pour-le-patrimoine-ecrit/En-savoir-plus-sur-le-plan-d-action-pour-le-patrimoine-ecrit</w:t>
      </w:r>
    </w:p>
    <w:p w:rsidR="00860233" w:rsidRDefault="00F9401E">
      <w:pPr>
        <w:ind w:left="285"/>
        <w:jc w:val="both"/>
        <w:rPr>
          <w:sz w:val="22"/>
          <w:szCs w:val="22"/>
        </w:rPr>
      </w:pPr>
      <w:r>
        <w:rPr>
          <w:sz w:val="22"/>
          <w:szCs w:val="22"/>
        </w:rPr>
        <w:t>DRAC : le conseiller pour le livre et la lecture de la région concernée</w:t>
      </w:r>
    </w:p>
    <w:p w:rsidR="00860233" w:rsidRDefault="00860233">
      <w:pPr>
        <w:pBdr>
          <w:bottom w:val="single" w:sz="2" w:space="2" w:color="000000"/>
        </w:pBdr>
        <w:jc w:val="center"/>
        <w:rPr>
          <w:rFonts w:eastAsia="CG Times (WN)" w:cs="CG Times (WN)"/>
          <w:b/>
          <w:bCs/>
          <w:sz w:val="4"/>
          <w:szCs w:val="4"/>
        </w:rPr>
      </w:pPr>
    </w:p>
    <w:p w:rsidR="00860233" w:rsidRDefault="00860233">
      <w:pPr>
        <w:jc w:val="both"/>
        <w:rPr>
          <w:rFonts w:eastAsia="CG Times (WN)" w:cs="CG Times (WN)"/>
          <w:b/>
          <w:bCs/>
          <w:sz w:val="28"/>
          <w:szCs w:val="28"/>
        </w:rPr>
      </w:pPr>
    </w:p>
    <w:p w:rsidR="00860233" w:rsidRDefault="00F9401E">
      <w:pPr>
        <w:jc w:val="both"/>
        <w:rPr>
          <w:rFonts w:eastAsia="CG Times (WN)" w:cs="CG Times (WN)"/>
          <w:b/>
          <w:bCs/>
          <w:sz w:val="28"/>
          <w:szCs w:val="28"/>
        </w:rPr>
      </w:pPr>
      <w:r>
        <w:rPr>
          <w:rFonts w:eastAsia="CG Times (WN)" w:cs="CG Times (WN)"/>
          <w:b/>
          <w:bCs/>
          <w:sz w:val="28"/>
          <w:szCs w:val="28"/>
        </w:rPr>
        <w:t>1. Informations générales</w:t>
      </w:r>
    </w:p>
    <w:p w:rsidR="00860233" w:rsidRDefault="00860233">
      <w:pPr>
        <w:jc w:val="both"/>
        <w:rPr>
          <w:rFonts w:eastAsia="CG Times (WN)" w:cs="CG Times (WN)"/>
          <w:b/>
          <w:bCs/>
          <w:sz w:val="28"/>
          <w:szCs w:val="28"/>
        </w:rPr>
      </w:pPr>
    </w:p>
    <w:p w:rsidR="00860233" w:rsidRDefault="00F9401E">
      <w:pPr>
        <w:jc w:val="both"/>
      </w:pPr>
      <w:r>
        <w:rPr>
          <w:rFonts w:eastAsia="CG Times (WN)" w:cs="CG Times (WN)"/>
          <w:b/>
          <w:bCs/>
        </w:rPr>
        <w:t>Titre du projet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F9401E">
      <w:pPr>
        <w:jc w:val="both"/>
      </w:pPr>
      <w:r>
        <w:rPr>
          <w:rFonts w:eastAsia="CG Times (WN)" w:cs="CG Times (WN)"/>
          <w:b/>
          <w:bCs/>
        </w:rPr>
        <w:t>Résumé du projet</w:t>
      </w:r>
      <w:r>
        <w:rPr>
          <w:b/>
          <w:bCs/>
        </w:rPr>
        <w:t> :</w:t>
      </w:r>
    </w:p>
    <w:p w:rsidR="00860233" w:rsidRDefault="00860233">
      <w:pPr>
        <w:jc w:val="both"/>
        <w:rPr>
          <w:i/>
          <w:iCs/>
        </w:rPr>
      </w:pPr>
    </w:p>
    <w:p w:rsidR="00860233" w:rsidRDefault="00860233">
      <w:pPr>
        <w:jc w:val="both"/>
        <w:rPr>
          <w:i/>
          <w:iCs/>
        </w:rPr>
      </w:pPr>
    </w:p>
    <w:p w:rsidR="00860233" w:rsidRDefault="00860233">
      <w:pPr>
        <w:jc w:val="both"/>
        <w:rPr>
          <w:i/>
          <w:iCs/>
        </w:rPr>
      </w:pPr>
    </w:p>
    <w:p w:rsidR="00860233" w:rsidRDefault="00860233">
      <w:pPr>
        <w:jc w:val="both"/>
        <w:rPr>
          <w:i/>
          <w:iCs/>
        </w:rPr>
      </w:pPr>
    </w:p>
    <w:p w:rsidR="00860233" w:rsidRDefault="00860233">
      <w:pPr>
        <w:jc w:val="both"/>
        <w:rPr>
          <w:i/>
          <w:iCs/>
        </w:rPr>
      </w:pPr>
    </w:p>
    <w:p w:rsidR="00860233" w:rsidRDefault="00F9401E">
      <w:pPr>
        <w:jc w:val="both"/>
        <w:rPr>
          <w:rFonts w:eastAsia="CG Times (WN)" w:cs="CG Times (WN)"/>
          <w:b/>
          <w:bCs/>
        </w:rPr>
      </w:pPr>
      <w:r>
        <w:rPr>
          <w:rFonts w:eastAsia="CG Times (WN)" w:cs="CG Times (WN)"/>
          <w:b/>
          <w:bCs/>
        </w:rPr>
        <w:t>Organisme porteur du projet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F9401E">
      <w:pPr>
        <w:jc w:val="both"/>
        <w:rPr>
          <w:rFonts w:eastAsia="CG Times (WN)" w:cs="CG Times (WN)"/>
          <w:b/>
          <w:bCs/>
        </w:rPr>
      </w:pPr>
      <w:r>
        <w:rPr>
          <w:rFonts w:eastAsia="CG Times (WN)" w:cs="CG Times (WN)"/>
          <w:b/>
          <w:bCs/>
        </w:rPr>
        <w:t>Responsable du projet et coordonnées (adresse, courriel, téléphone)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F9401E">
      <w:pPr>
        <w:jc w:val="both"/>
        <w:rPr>
          <w:rFonts w:eastAsia="CG Times (WN)" w:cs="CG Times (WN)"/>
          <w:b/>
          <w:bCs/>
        </w:rPr>
      </w:pPr>
      <w:r>
        <w:rPr>
          <w:rFonts w:eastAsia="CG Times (WN)" w:cs="CG Times (WN)"/>
          <w:b/>
          <w:bCs/>
        </w:rPr>
        <w:lastRenderedPageBreak/>
        <w:t>Noms et fonctions des partenaires éventuels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860233">
      <w:pPr>
        <w:jc w:val="both"/>
        <w:rPr>
          <w:i/>
          <w:iCs/>
        </w:rPr>
      </w:pPr>
    </w:p>
    <w:p w:rsidR="00860233" w:rsidRDefault="00F9401E">
      <w:pPr>
        <w:jc w:val="both"/>
        <w:rPr>
          <w:b/>
          <w:bCs/>
        </w:rPr>
      </w:pPr>
      <w:r>
        <w:rPr>
          <w:b/>
          <w:bCs/>
        </w:rPr>
        <w:t>Montant du financement demandé dans le cadre de l'appel à projet (hors taxes) :</w:t>
      </w:r>
    </w:p>
    <w:p w:rsidR="00860233" w:rsidRDefault="00860233">
      <w:pPr>
        <w:jc w:val="both"/>
        <w:rPr>
          <w:b/>
          <w:bCs/>
          <w:i/>
          <w:iCs/>
        </w:rPr>
      </w:pPr>
    </w:p>
    <w:p w:rsidR="00860233" w:rsidRDefault="00860233">
      <w:pPr>
        <w:jc w:val="both"/>
        <w:rPr>
          <w:b/>
          <w:bCs/>
          <w:i/>
          <w:iCs/>
        </w:rPr>
      </w:pPr>
    </w:p>
    <w:p w:rsidR="00860233" w:rsidRDefault="00860233">
      <w:pPr>
        <w:jc w:val="both"/>
        <w:rPr>
          <w:b/>
          <w:bCs/>
          <w:i/>
          <w:iCs/>
        </w:rPr>
      </w:pPr>
    </w:p>
    <w:p w:rsidR="00860233" w:rsidRDefault="00860233">
      <w:pPr>
        <w:jc w:val="both"/>
      </w:pPr>
    </w:p>
    <w:p w:rsidR="00860233" w:rsidRDefault="00F9401E">
      <w:pPr>
        <w:jc w:val="both"/>
        <w:rPr>
          <w:b/>
          <w:bCs/>
        </w:rPr>
      </w:pPr>
      <w:r>
        <w:rPr>
          <w:b/>
          <w:bCs/>
        </w:rPr>
        <w:t>Budget :</w:t>
      </w:r>
    </w:p>
    <w:p w:rsidR="00860233" w:rsidRDefault="00860233">
      <w:pPr>
        <w:jc w:val="both"/>
        <w:rPr>
          <w:b/>
          <w:bCs/>
          <w:i/>
          <w:iCs/>
        </w:rPr>
      </w:pPr>
    </w:p>
    <w:tbl>
      <w:tblPr>
        <w:tblW w:w="8805" w:type="dxa"/>
        <w:tblInd w:w="185" w:type="dxa"/>
        <w:tblBorders>
          <w:top w:val="single" w:sz="2" w:space="0" w:color="000000"/>
          <w:left w:val="single" w:sz="2" w:space="0" w:color="000000"/>
          <w:bottom w:val="single" w:sz="2" w:space="0" w:color="000000"/>
          <w:insideH w:val="single" w:sz="2" w:space="0" w:color="000000"/>
        </w:tblBorders>
        <w:tblCellMar>
          <w:left w:w="69" w:type="dxa"/>
          <w:right w:w="70" w:type="dxa"/>
        </w:tblCellMar>
        <w:tblLook w:val="04A0" w:firstRow="1" w:lastRow="0" w:firstColumn="1" w:lastColumn="0" w:noHBand="0" w:noVBand="1"/>
      </w:tblPr>
      <w:tblGrid>
        <w:gridCol w:w="6100"/>
        <w:gridCol w:w="1342"/>
        <w:gridCol w:w="1363"/>
      </w:tblGrid>
      <w:tr w:rsidR="00860233">
        <w:tc>
          <w:tcPr>
            <w:tcW w:w="6100" w:type="dxa"/>
            <w:tcBorders>
              <w:top w:val="single" w:sz="2" w:space="0" w:color="000000"/>
              <w:left w:val="single" w:sz="2" w:space="0" w:color="000000"/>
              <w:bottom w:val="single" w:sz="2" w:space="0" w:color="000000"/>
            </w:tcBorders>
            <w:shd w:val="clear" w:color="auto" w:fill="auto"/>
            <w:tcMar>
              <w:left w:w="69" w:type="dxa"/>
            </w:tcMar>
          </w:tcPr>
          <w:p w:rsidR="00860233" w:rsidRDefault="00860233">
            <w:pPr>
              <w:snapToGrid w:val="0"/>
              <w:jc w:val="both"/>
            </w:pPr>
          </w:p>
        </w:tc>
        <w:tc>
          <w:tcPr>
            <w:tcW w:w="1342" w:type="dxa"/>
            <w:tcBorders>
              <w:top w:val="single" w:sz="2" w:space="0" w:color="000000"/>
              <w:left w:val="single" w:sz="2" w:space="0" w:color="000000"/>
              <w:bottom w:val="single" w:sz="2" w:space="0" w:color="000000"/>
            </w:tcBorders>
            <w:shd w:val="clear" w:color="auto" w:fill="auto"/>
            <w:tcMar>
              <w:left w:w="69" w:type="dxa"/>
            </w:tcMar>
          </w:tcPr>
          <w:p w:rsidR="00860233" w:rsidRDefault="00F9401E">
            <w:pPr>
              <w:snapToGrid w:val="0"/>
              <w:jc w:val="center"/>
            </w:pPr>
            <w:r>
              <w:t>Montant</w:t>
            </w:r>
          </w:p>
          <w:p w:rsidR="00860233" w:rsidRDefault="00F9401E">
            <w:pPr>
              <w:snapToGrid w:val="0"/>
              <w:jc w:val="center"/>
            </w:pPr>
            <w:r>
              <w:t>HT</w:t>
            </w:r>
          </w:p>
        </w:tc>
        <w:tc>
          <w:tcPr>
            <w:tcW w:w="1363" w:type="dxa"/>
            <w:tcBorders>
              <w:top w:val="single" w:sz="2" w:space="0" w:color="000000"/>
              <w:left w:val="single" w:sz="2" w:space="0" w:color="000000"/>
              <w:bottom w:val="single" w:sz="2" w:space="0" w:color="000000"/>
              <w:right w:val="single" w:sz="2" w:space="0" w:color="000000"/>
            </w:tcBorders>
            <w:shd w:val="clear" w:color="auto" w:fill="auto"/>
            <w:tcMar>
              <w:left w:w="69" w:type="dxa"/>
            </w:tcMar>
          </w:tcPr>
          <w:p w:rsidR="00860233" w:rsidRDefault="00F9401E">
            <w:pPr>
              <w:snapToGrid w:val="0"/>
              <w:jc w:val="center"/>
            </w:pPr>
            <w:r>
              <w:t>Montant TTC</w:t>
            </w:r>
          </w:p>
        </w:tc>
      </w:tr>
      <w:tr w:rsidR="00860233">
        <w:tc>
          <w:tcPr>
            <w:tcW w:w="6100" w:type="dxa"/>
            <w:tcBorders>
              <w:left w:val="single" w:sz="2" w:space="0" w:color="000000"/>
              <w:bottom w:val="single" w:sz="2" w:space="0" w:color="000000"/>
            </w:tcBorders>
            <w:shd w:val="clear" w:color="auto" w:fill="auto"/>
            <w:tcMar>
              <w:left w:w="69" w:type="dxa"/>
            </w:tcMar>
          </w:tcPr>
          <w:p w:rsidR="00860233" w:rsidRDefault="00F9401E">
            <w:pPr>
              <w:snapToGrid w:val="0"/>
              <w:jc w:val="both"/>
            </w:pPr>
            <w:r>
              <w:t>Budget total du projet</w:t>
            </w:r>
          </w:p>
          <w:p w:rsidR="00860233" w:rsidRDefault="00860233">
            <w:pPr>
              <w:jc w:val="both"/>
            </w:pPr>
          </w:p>
        </w:tc>
        <w:tc>
          <w:tcPr>
            <w:tcW w:w="1342" w:type="dxa"/>
            <w:tcBorders>
              <w:left w:val="single" w:sz="2" w:space="0" w:color="000000"/>
              <w:bottom w:val="single" w:sz="2" w:space="0" w:color="000000"/>
            </w:tcBorders>
            <w:shd w:val="clear" w:color="auto" w:fill="auto"/>
            <w:tcMar>
              <w:left w:w="69" w:type="dxa"/>
            </w:tcMar>
          </w:tcPr>
          <w:p w:rsidR="00860233" w:rsidRDefault="00860233">
            <w:pPr>
              <w:snapToGrid w:val="0"/>
              <w:jc w:val="both"/>
              <w:rPr>
                <w:b/>
                <w:bCs/>
                <w:i/>
                <w:iCs/>
              </w:rPr>
            </w:pPr>
          </w:p>
        </w:tc>
        <w:tc>
          <w:tcPr>
            <w:tcW w:w="1363" w:type="dxa"/>
            <w:tcBorders>
              <w:left w:val="single" w:sz="2" w:space="0" w:color="000000"/>
              <w:bottom w:val="single" w:sz="2" w:space="0" w:color="000000"/>
              <w:right w:val="single" w:sz="2" w:space="0" w:color="000000"/>
            </w:tcBorders>
            <w:shd w:val="clear" w:color="auto" w:fill="auto"/>
            <w:tcMar>
              <w:left w:w="69" w:type="dxa"/>
            </w:tcMar>
          </w:tcPr>
          <w:p w:rsidR="00860233" w:rsidRDefault="00860233">
            <w:pPr>
              <w:snapToGrid w:val="0"/>
              <w:jc w:val="both"/>
              <w:rPr>
                <w:b/>
                <w:bCs/>
                <w:i/>
                <w:iCs/>
              </w:rPr>
            </w:pPr>
          </w:p>
        </w:tc>
      </w:tr>
      <w:tr w:rsidR="00860233">
        <w:tc>
          <w:tcPr>
            <w:tcW w:w="6100" w:type="dxa"/>
            <w:tcBorders>
              <w:left w:val="single" w:sz="2" w:space="0" w:color="000000"/>
              <w:bottom w:val="single" w:sz="2" w:space="0" w:color="000000"/>
            </w:tcBorders>
            <w:shd w:val="clear" w:color="auto" w:fill="auto"/>
            <w:tcMar>
              <w:left w:w="69" w:type="dxa"/>
            </w:tcMar>
          </w:tcPr>
          <w:p w:rsidR="00860233" w:rsidRDefault="00F9401E">
            <w:pPr>
              <w:snapToGrid w:val="0"/>
              <w:jc w:val="both"/>
            </w:pPr>
            <w:r>
              <w:t>Financement demandé dans le cadre de l'appel à projet</w:t>
            </w:r>
          </w:p>
          <w:p w:rsidR="00860233" w:rsidRDefault="00860233">
            <w:pPr>
              <w:jc w:val="both"/>
            </w:pPr>
          </w:p>
        </w:tc>
        <w:tc>
          <w:tcPr>
            <w:tcW w:w="1342" w:type="dxa"/>
            <w:tcBorders>
              <w:left w:val="single" w:sz="2" w:space="0" w:color="000000"/>
              <w:bottom w:val="single" w:sz="2" w:space="0" w:color="000000"/>
            </w:tcBorders>
            <w:shd w:val="clear" w:color="auto" w:fill="auto"/>
            <w:tcMar>
              <w:left w:w="69" w:type="dxa"/>
            </w:tcMar>
          </w:tcPr>
          <w:p w:rsidR="00860233" w:rsidRDefault="00860233">
            <w:pPr>
              <w:snapToGrid w:val="0"/>
              <w:jc w:val="both"/>
              <w:rPr>
                <w:b/>
                <w:bCs/>
                <w:i/>
                <w:iCs/>
              </w:rPr>
            </w:pPr>
          </w:p>
        </w:tc>
        <w:tc>
          <w:tcPr>
            <w:tcW w:w="1363" w:type="dxa"/>
            <w:tcBorders>
              <w:left w:val="single" w:sz="2" w:space="0" w:color="000000"/>
              <w:bottom w:val="single" w:sz="2" w:space="0" w:color="000000"/>
              <w:right w:val="single" w:sz="2" w:space="0" w:color="000000"/>
            </w:tcBorders>
            <w:shd w:val="clear" w:color="auto" w:fill="auto"/>
            <w:tcMar>
              <w:left w:w="69" w:type="dxa"/>
            </w:tcMar>
          </w:tcPr>
          <w:p w:rsidR="00860233" w:rsidRDefault="00860233">
            <w:pPr>
              <w:snapToGrid w:val="0"/>
              <w:jc w:val="both"/>
              <w:rPr>
                <w:b/>
                <w:bCs/>
                <w:i/>
                <w:iCs/>
              </w:rPr>
            </w:pPr>
          </w:p>
        </w:tc>
      </w:tr>
      <w:tr w:rsidR="00860233">
        <w:tc>
          <w:tcPr>
            <w:tcW w:w="6100" w:type="dxa"/>
            <w:tcBorders>
              <w:left w:val="single" w:sz="2" w:space="0" w:color="000000"/>
              <w:bottom w:val="single" w:sz="2" w:space="0" w:color="000000"/>
            </w:tcBorders>
            <w:shd w:val="clear" w:color="auto" w:fill="auto"/>
            <w:tcMar>
              <w:left w:w="69" w:type="dxa"/>
            </w:tcMar>
          </w:tcPr>
          <w:p w:rsidR="00860233" w:rsidRDefault="00F9401E">
            <w:pPr>
              <w:snapToGrid w:val="0"/>
              <w:jc w:val="both"/>
            </w:pPr>
            <w:r>
              <w:t>Autres financements prévus (préciser l'origine et le montant)</w:t>
            </w:r>
          </w:p>
          <w:p w:rsidR="00860233" w:rsidRDefault="00F9401E">
            <w:pPr>
              <w:jc w:val="both"/>
            </w:pPr>
            <w:r>
              <w:t>(cofinancement ou fonds propres)</w:t>
            </w:r>
          </w:p>
        </w:tc>
        <w:tc>
          <w:tcPr>
            <w:tcW w:w="1342" w:type="dxa"/>
            <w:tcBorders>
              <w:left w:val="single" w:sz="2" w:space="0" w:color="000000"/>
              <w:bottom w:val="single" w:sz="2" w:space="0" w:color="000000"/>
            </w:tcBorders>
            <w:shd w:val="clear" w:color="auto" w:fill="auto"/>
            <w:tcMar>
              <w:left w:w="69" w:type="dxa"/>
            </w:tcMar>
          </w:tcPr>
          <w:p w:rsidR="00860233" w:rsidRDefault="00860233">
            <w:pPr>
              <w:snapToGrid w:val="0"/>
              <w:jc w:val="both"/>
              <w:rPr>
                <w:b/>
                <w:bCs/>
                <w:i/>
                <w:iCs/>
              </w:rPr>
            </w:pPr>
          </w:p>
          <w:p w:rsidR="00860233" w:rsidRDefault="00860233">
            <w:pPr>
              <w:snapToGrid w:val="0"/>
              <w:jc w:val="both"/>
              <w:rPr>
                <w:b/>
                <w:bCs/>
                <w:i/>
                <w:iCs/>
              </w:rPr>
            </w:pPr>
          </w:p>
          <w:p w:rsidR="00860233" w:rsidRDefault="00860233">
            <w:pPr>
              <w:snapToGrid w:val="0"/>
              <w:jc w:val="both"/>
              <w:rPr>
                <w:b/>
                <w:bCs/>
                <w:i/>
                <w:iCs/>
              </w:rPr>
            </w:pPr>
          </w:p>
          <w:p w:rsidR="00860233" w:rsidRDefault="00860233">
            <w:pPr>
              <w:snapToGrid w:val="0"/>
              <w:jc w:val="both"/>
              <w:rPr>
                <w:b/>
                <w:bCs/>
                <w:i/>
                <w:iCs/>
              </w:rPr>
            </w:pPr>
          </w:p>
        </w:tc>
        <w:tc>
          <w:tcPr>
            <w:tcW w:w="1363" w:type="dxa"/>
            <w:tcBorders>
              <w:left w:val="single" w:sz="2" w:space="0" w:color="000000"/>
              <w:bottom w:val="single" w:sz="2" w:space="0" w:color="000000"/>
              <w:right w:val="single" w:sz="2" w:space="0" w:color="000000"/>
            </w:tcBorders>
            <w:shd w:val="clear" w:color="auto" w:fill="auto"/>
            <w:tcMar>
              <w:left w:w="69" w:type="dxa"/>
            </w:tcMar>
          </w:tcPr>
          <w:p w:rsidR="00860233" w:rsidRDefault="00860233">
            <w:pPr>
              <w:snapToGrid w:val="0"/>
              <w:jc w:val="both"/>
              <w:rPr>
                <w:b/>
                <w:bCs/>
                <w:i/>
                <w:iCs/>
              </w:rPr>
            </w:pPr>
          </w:p>
        </w:tc>
      </w:tr>
    </w:tbl>
    <w:p w:rsidR="00860233" w:rsidRDefault="00860233">
      <w:pPr>
        <w:jc w:val="both"/>
      </w:pPr>
    </w:p>
    <w:p w:rsidR="00860233" w:rsidRDefault="00F9401E">
      <w:pPr>
        <w:jc w:val="both"/>
      </w:pPr>
      <w:r>
        <w:t xml:space="preserve">Préciser la ventilation des dépenses envisagées : </w:t>
      </w:r>
    </w:p>
    <w:p w:rsidR="00860233" w:rsidRDefault="00F9401E">
      <w:pPr>
        <w:numPr>
          <w:ilvl w:val="0"/>
          <w:numId w:val="1"/>
        </w:numPr>
        <w:tabs>
          <w:tab w:val="left" w:pos="1440"/>
        </w:tabs>
        <w:jc w:val="both"/>
      </w:pPr>
      <w:proofErr w:type="gramStart"/>
      <w:r>
        <w:t>vacations</w:t>
      </w:r>
      <w:proofErr w:type="gramEnd"/>
      <w:r>
        <w:t xml:space="preserve"> :</w:t>
      </w:r>
    </w:p>
    <w:p w:rsidR="00860233" w:rsidRDefault="00F9401E">
      <w:pPr>
        <w:numPr>
          <w:ilvl w:val="0"/>
          <w:numId w:val="1"/>
        </w:numPr>
        <w:tabs>
          <w:tab w:val="left" w:pos="1440"/>
        </w:tabs>
        <w:jc w:val="both"/>
      </w:pPr>
      <w:proofErr w:type="gramStart"/>
      <w:r>
        <w:t>prestations</w:t>
      </w:r>
      <w:proofErr w:type="gramEnd"/>
      <w:r>
        <w:t xml:space="preserve"> :</w:t>
      </w:r>
    </w:p>
    <w:p w:rsidR="00860233" w:rsidRDefault="00F9401E">
      <w:pPr>
        <w:numPr>
          <w:ilvl w:val="0"/>
          <w:numId w:val="1"/>
        </w:numPr>
        <w:tabs>
          <w:tab w:val="left" w:pos="1440"/>
        </w:tabs>
        <w:jc w:val="both"/>
      </w:pPr>
      <w:proofErr w:type="gramStart"/>
      <w:r>
        <w:t>achats</w:t>
      </w:r>
      <w:proofErr w:type="gramEnd"/>
      <w:r>
        <w:t xml:space="preserve"> matériels : </w:t>
      </w:r>
    </w:p>
    <w:p w:rsidR="00860233" w:rsidRDefault="00F9401E">
      <w:pPr>
        <w:numPr>
          <w:ilvl w:val="0"/>
          <w:numId w:val="1"/>
        </w:numPr>
        <w:tabs>
          <w:tab w:val="left" w:pos="1440"/>
        </w:tabs>
        <w:jc w:val="both"/>
      </w:pPr>
      <w:proofErr w:type="gramStart"/>
      <w:r>
        <w:t>autres</w:t>
      </w:r>
      <w:proofErr w:type="gramEnd"/>
      <w:r>
        <w:t xml:space="preserve"> frais :</w:t>
      </w:r>
    </w:p>
    <w:p w:rsidR="00860233" w:rsidRDefault="00860233"/>
    <w:p w:rsidR="00860233" w:rsidRDefault="00F9401E">
      <w:r>
        <w:t xml:space="preserve">Les devis et délibérations </w:t>
      </w:r>
      <w:proofErr w:type="gramStart"/>
      <w:r>
        <w:t>des tutelles relatifs</w:t>
      </w:r>
      <w:proofErr w:type="gramEnd"/>
      <w:r>
        <w:t xml:space="preserve"> au projet présenté peuvent être joints le cas échéant au dossier de candidature.</w:t>
      </w:r>
    </w:p>
    <w:p w:rsidR="00860233" w:rsidRDefault="00860233"/>
    <w:p w:rsidR="00860233" w:rsidRDefault="00F9401E">
      <w:pPr>
        <w:rPr>
          <w:b/>
          <w:bCs/>
        </w:rPr>
      </w:pPr>
      <w:r>
        <w:rPr>
          <w:b/>
          <w:bCs/>
        </w:rPr>
        <w:t>Moyens humains (ETP) et matériels mis en œuvre dans le cadre du projet :</w:t>
      </w: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F9401E">
      <w:pPr>
        <w:rPr>
          <w:b/>
          <w:bCs/>
        </w:rPr>
      </w:pPr>
      <w:r>
        <w:rPr>
          <w:b/>
          <w:bCs/>
        </w:rPr>
        <w:t>Ce projet s'inscrit-il dans un autre programme, notamment pluriannuel ?</w:t>
      </w:r>
    </w:p>
    <w:p w:rsidR="00860233" w:rsidRDefault="00860233"/>
    <w:p w:rsidR="00860233" w:rsidRDefault="00860233"/>
    <w:p w:rsidR="00860233" w:rsidRDefault="00860233"/>
    <w:p w:rsidR="00860233" w:rsidRDefault="00860233"/>
    <w:p w:rsidR="00860233" w:rsidRDefault="00860233"/>
    <w:p w:rsidR="00860233" w:rsidRDefault="00860233"/>
    <w:p w:rsidR="00860233" w:rsidRDefault="00F9401E">
      <w:pPr>
        <w:rPr>
          <w:b/>
          <w:bCs/>
        </w:rPr>
      </w:pPr>
      <w:r>
        <w:rPr>
          <w:b/>
          <w:bCs/>
        </w:rPr>
        <w:t>Échéancier prévisionnel du projet :</w:t>
      </w:r>
    </w:p>
    <w:p w:rsidR="00860233" w:rsidRDefault="00860233">
      <w:pPr>
        <w:jc w:val="both"/>
        <w:rPr>
          <w:rFonts w:eastAsia="CG Times (WN)" w:cs="CG Times (WN)"/>
          <w:b/>
          <w:bCs/>
        </w:rPr>
      </w:pPr>
    </w:p>
    <w:p w:rsidR="00860233" w:rsidRDefault="00860233">
      <w:pPr>
        <w:jc w:val="both"/>
        <w:rPr>
          <w:rFonts w:eastAsia="CG Times (WN)" w:cs="CG Times (WN)"/>
          <w:b/>
          <w:bCs/>
        </w:rPr>
      </w:pPr>
    </w:p>
    <w:p w:rsidR="00860233" w:rsidRDefault="00860233">
      <w:pPr>
        <w:jc w:val="both"/>
        <w:rPr>
          <w:rFonts w:eastAsia="CG Times (WN)" w:cs="CG Times (WN)"/>
          <w:b/>
          <w:bCs/>
        </w:rPr>
      </w:pPr>
    </w:p>
    <w:p w:rsidR="00860233" w:rsidRDefault="00860233">
      <w:pPr>
        <w:jc w:val="both"/>
        <w:rPr>
          <w:b/>
          <w:bCs/>
          <w:i/>
          <w:iCs/>
        </w:rPr>
      </w:pPr>
    </w:p>
    <w:p w:rsidR="00860233" w:rsidRDefault="00860233">
      <w:pPr>
        <w:jc w:val="both"/>
        <w:rPr>
          <w:b/>
          <w:bCs/>
          <w:i/>
          <w:iCs/>
        </w:rPr>
      </w:pPr>
    </w:p>
    <w:p w:rsidR="00860233" w:rsidRDefault="00F9401E">
      <w:pPr>
        <w:jc w:val="both"/>
        <w:rPr>
          <w:b/>
          <w:bCs/>
          <w:i/>
          <w:iCs/>
        </w:rPr>
      </w:pPr>
      <w:r>
        <w:br w:type="page"/>
      </w:r>
    </w:p>
    <w:p w:rsidR="00860233" w:rsidRDefault="00F9401E">
      <w:pPr>
        <w:jc w:val="both"/>
      </w:pPr>
      <w:r>
        <w:rPr>
          <w:b/>
          <w:bCs/>
        </w:rPr>
        <w:lastRenderedPageBreak/>
        <w:t>Typologie des actions envisagées</w:t>
      </w:r>
      <w:r>
        <w:t xml:space="preserve"> :</w:t>
      </w:r>
    </w:p>
    <w:p w:rsidR="00860233" w:rsidRDefault="00860233">
      <w:pPr>
        <w:jc w:val="both"/>
      </w:pPr>
    </w:p>
    <w:p w:rsidR="00860233" w:rsidRDefault="00F9401E">
      <w:pPr>
        <w:ind w:left="720"/>
        <w:jc w:val="both"/>
      </w:pPr>
      <w:r>
        <w:rPr>
          <w:rFonts w:eastAsia="Liberation Sans" w:cs="Liberation Sans"/>
          <w:b/>
          <w:bCs/>
        </w:rPr>
        <w:t xml:space="preserve">□ </w:t>
      </w:r>
      <w:r>
        <w:t>Signalement</w:t>
      </w:r>
    </w:p>
    <w:p w:rsidR="00860233" w:rsidRDefault="00F9401E">
      <w:pPr>
        <w:ind w:left="720"/>
        <w:jc w:val="both"/>
      </w:pPr>
      <w:r>
        <w:rPr>
          <w:rFonts w:eastAsia="Liberation Sans" w:cs="Liberation Sans"/>
          <w:b/>
          <w:bCs/>
        </w:rPr>
        <w:t xml:space="preserve">□ </w:t>
      </w:r>
      <w:r>
        <w:t>Traitement de conservation ou de sécurisation</w:t>
      </w:r>
    </w:p>
    <w:p w:rsidR="00860233" w:rsidRDefault="00F9401E">
      <w:pPr>
        <w:ind w:left="720"/>
        <w:jc w:val="both"/>
      </w:pPr>
      <w:r>
        <w:rPr>
          <w:rFonts w:eastAsia="Liberation Sans" w:cs="Liberation Sans"/>
          <w:b/>
          <w:bCs/>
        </w:rPr>
        <w:t xml:space="preserve">□ </w:t>
      </w:r>
      <w:r>
        <w:t>Valorisation</w:t>
      </w:r>
    </w:p>
    <w:p w:rsidR="00860233" w:rsidRDefault="00F9401E">
      <w:pPr>
        <w:ind w:left="720"/>
        <w:jc w:val="both"/>
      </w:pPr>
      <w:r>
        <w:rPr>
          <w:rFonts w:eastAsia="Liberation Sans" w:cs="Liberation Sans"/>
          <w:b/>
          <w:bCs/>
        </w:rPr>
        <w:t xml:space="preserve">□ </w:t>
      </w:r>
      <w:r>
        <w:t>Autre :</w:t>
      </w:r>
    </w:p>
    <w:p w:rsidR="00860233" w:rsidRDefault="00860233">
      <w:pPr>
        <w:ind w:left="720"/>
        <w:jc w:val="both"/>
        <w:rPr>
          <w:rFonts w:eastAsia="Times New Roman" w:cs="Times New Roman"/>
        </w:rPr>
      </w:pPr>
    </w:p>
    <w:p w:rsidR="00860233" w:rsidRDefault="00860233">
      <w:pPr>
        <w:rPr>
          <w:b/>
          <w:bCs/>
        </w:rPr>
      </w:pPr>
    </w:p>
    <w:p w:rsidR="00860233" w:rsidRDefault="00F9401E">
      <w:pPr>
        <w:jc w:val="both"/>
        <w:rPr>
          <w:b/>
          <w:bCs/>
        </w:rPr>
      </w:pPr>
      <w:r>
        <w:rPr>
          <w:b/>
          <w:bCs/>
        </w:rPr>
        <w:t>Portée régionale et/ou nationale (intégration dans des programmes de signalement ou de valorisation, etc.) :</w:t>
      </w:r>
    </w:p>
    <w:p w:rsidR="00860233" w:rsidRDefault="00860233">
      <w:pPr>
        <w:jc w:val="both"/>
        <w:rPr>
          <w:b/>
          <w:bCs/>
          <w:i/>
          <w:iCs/>
        </w:rPr>
      </w:pPr>
    </w:p>
    <w:p w:rsidR="00860233" w:rsidRDefault="00860233">
      <w:pPr>
        <w:jc w:val="both"/>
        <w:rPr>
          <w:b/>
          <w:bCs/>
          <w:i/>
          <w:iCs/>
        </w:rPr>
      </w:pPr>
    </w:p>
    <w:p w:rsidR="00860233" w:rsidRDefault="00860233">
      <w:pPr>
        <w:jc w:val="both"/>
        <w:rPr>
          <w:b/>
          <w:bCs/>
          <w:i/>
          <w:iCs/>
        </w:rPr>
      </w:pPr>
    </w:p>
    <w:p w:rsidR="00860233" w:rsidRDefault="00860233">
      <w:pPr>
        <w:jc w:val="both"/>
      </w:pPr>
    </w:p>
    <w:p w:rsidR="00860233" w:rsidRDefault="00F9401E">
      <w:pPr>
        <w:rPr>
          <w:b/>
          <w:bCs/>
        </w:rPr>
      </w:pPr>
      <w:r>
        <w:rPr>
          <w:b/>
          <w:bCs/>
        </w:rPr>
        <w:t>Modes d'évaluation du projet envisagés par l'établissement (indicateurs...) :</w:t>
      </w: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F9401E">
      <w:pPr>
        <w:jc w:val="both"/>
        <w:rPr>
          <w:rFonts w:eastAsia="CG Times (WN)" w:cs="CG Times (WN)"/>
          <w:b/>
          <w:bCs/>
          <w:sz w:val="28"/>
          <w:szCs w:val="28"/>
        </w:rPr>
      </w:pPr>
      <w:r>
        <w:rPr>
          <w:rFonts w:eastAsia="CG Times (WN)" w:cs="CG Times (WN)"/>
          <w:b/>
          <w:bCs/>
          <w:sz w:val="28"/>
          <w:szCs w:val="28"/>
        </w:rPr>
        <w:t xml:space="preserve">2. Description du projet (2 pages maximum) : </w:t>
      </w:r>
    </w:p>
    <w:p w:rsidR="00860233" w:rsidRDefault="00860233">
      <w:pPr>
        <w:jc w:val="both"/>
        <w:rPr>
          <w:rFonts w:eastAsia="CG Times (WN)" w:cs="CG Times (WN)"/>
          <w:sz w:val="28"/>
          <w:szCs w:val="28"/>
        </w:rPr>
      </w:pPr>
    </w:p>
    <w:p w:rsidR="00860233" w:rsidRDefault="00860233">
      <w:pPr>
        <w:jc w:val="both"/>
      </w:pPr>
    </w:p>
    <w:p w:rsidR="00860233" w:rsidRDefault="00F9401E">
      <w:pPr>
        <w:jc w:val="both"/>
        <w:rPr>
          <w:b/>
          <w:bCs/>
          <w:i/>
          <w:iCs/>
        </w:rPr>
      </w:pPr>
      <w:r>
        <w:br w:type="page"/>
      </w:r>
    </w:p>
    <w:p w:rsidR="00860233" w:rsidRDefault="00F9401E">
      <w:pPr>
        <w:jc w:val="both"/>
        <w:rPr>
          <w:rFonts w:eastAsia="CG Times (WN)" w:cs="CG Times (WN)"/>
          <w:b/>
          <w:bCs/>
          <w:sz w:val="28"/>
          <w:szCs w:val="28"/>
        </w:rPr>
      </w:pPr>
      <w:r>
        <w:rPr>
          <w:rFonts w:eastAsia="CG Times (WN)" w:cs="CG Times (WN)"/>
          <w:b/>
          <w:bCs/>
          <w:sz w:val="28"/>
          <w:szCs w:val="28"/>
        </w:rPr>
        <w:lastRenderedPageBreak/>
        <w:t>3. Avis de la DRAC</w:t>
      </w:r>
    </w:p>
    <w:p w:rsidR="00860233" w:rsidRDefault="00F9401E">
      <w:pPr>
        <w:jc w:val="both"/>
        <w:rPr>
          <w:b/>
          <w:bCs/>
          <w:i/>
          <w:iCs/>
        </w:rPr>
      </w:pPr>
      <w:r>
        <w:rPr>
          <w:b/>
          <w:bCs/>
          <w:i/>
          <w:iCs/>
        </w:rPr>
        <w:t>(</w:t>
      </w:r>
      <w:proofErr w:type="gramStart"/>
      <w:r>
        <w:rPr>
          <w:b/>
          <w:bCs/>
          <w:i/>
          <w:iCs/>
        </w:rPr>
        <w:t>à</w:t>
      </w:r>
      <w:proofErr w:type="gramEnd"/>
      <w:r>
        <w:rPr>
          <w:b/>
          <w:bCs/>
          <w:i/>
          <w:iCs/>
        </w:rPr>
        <w:t xml:space="preserve"> remplir par le conseiller livre et lecture)</w:t>
      </w:r>
    </w:p>
    <w:p w:rsidR="00860233" w:rsidRDefault="00860233">
      <w:pPr>
        <w:jc w:val="both"/>
        <w:rPr>
          <w:b/>
          <w:bCs/>
          <w:i/>
          <w:iCs/>
        </w:rPr>
      </w:pPr>
    </w:p>
    <w:p w:rsidR="00860233" w:rsidRDefault="00860233">
      <w:pPr>
        <w:jc w:val="both"/>
        <w:sectPr w:rsidR="00860233">
          <w:pgSz w:w="11906" w:h="16838"/>
          <w:pgMar w:top="1134" w:right="1134" w:bottom="1134" w:left="1134" w:header="0" w:footer="0" w:gutter="0"/>
          <w:cols w:space="720"/>
          <w:formProt w:val="0"/>
          <w:docGrid w:linePitch="360"/>
        </w:sect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1628"/>
        <w:gridCol w:w="8010"/>
      </w:tblGrid>
      <w:tr w:rsidR="00860233">
        <w:tc>
          <w:tcPr>
            <w:tcW w:w="1628" w:type="dxa"/>
            <w:shd w:val="clear" w:color="auto" w:fill="auto"/>
          </w:tcPr>
          <w:p w:rsidR="00860233" w:rsidRDefault="00EF547F">
            <w:pPr>
              <w:pStyle w:val="Contenudetableau"/>
              <w:snapToGrid w:val="0"/>
              <w:rPr>
                <w:sz w:val="12"/>
                <w:szCs w:val="12"/>
              </w:rPr>
            </w:pPr>
            <w:r w:rsidRPr="00733407">
              <w:rPr>
                <w:noProof/>
                <w:lang w:bidi="ar-SA"/>
              </w:rPr>
              <w:lastRenderedPageBreak/>
              <w:drawing>
                <wp:inline distT="0" distB="0" distL="0" distR="0" wp14:anchorId="0B339EC2" wp14:editId="565E26B5">
                  <wp:extent cx="824053" cy="1057275"/>
                  <wp:effectExtent l="0" t="0" r="0" b="0"/>
                  <wp:docPr id="2" name="Image 2" descr="C:\Users\pierre-jean.riamond\Desktop\Logo cultur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jean.riamond\Desktop\Logo culture coule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10" cy="1082880"/>
                          </a:xfrm>
                          <a:prstGeom prst="rect">
                            <a:avLst/>
                          </a:prstGeom>
                          <a:noFill/>
                          <a:ln>
                            <a:noFill/>
                          </a:ln>
                        </pic:spPr>
                      </pic:pic>
                    </a:graphicData>
                  </a:graphic>
                </wp:inline>
              </w:drawing>
            </w:r>
          </w:p>
        </w:tc>
        <w:tc>
          <w:tcPr>
            <w:tcW w:w="8010" w:type="dxa"/>
            <w:shd w:val="clear" w:color="auto" w:fill="auto"/>
          </w:tcPr>
          <w:p w:rsidR="00860233" w:rsidRDefault="00860233">
            <w:pPr>
              <w:snapToGrid w:val="0"/>
              <w:spacing w:after="113"/>
              <w:jc w:val="center"/>
              <w:rPr>
                <w:rFonts w:eastAsia="Times New Roman" w:cs="Times New Roman"/>
                <w:b/>
                <w:bCs/>
                <w:sz w:val="4"/>
                <w:szCs w:val="4"/>
              </w:rPr>
            </w:pPr>
          </w:p>
          <w:p w:rsidR="00860233" w:rsidRDefault="00EF547F">
            <w:pPr>
              <w:spacing w:after="113"/>
              <w:jc w:val="center"/>
              <w:rPr>
                <w:rFonts w:eastAsia="Times New Roman" w:cs="Times New Roman"/>
                <w:b/>
                <w:bCs/>
              </w:rPr>
            </w:pPr>
            <w:r>
              <w:rPr>
                <w:rFonts w:eastAsia="Times New Roman" w:cs="Times New Roman"/>
                <w:b/>
                <w:bCs/>
              </w:rPr>
              <w:t>MINISTERE DE LA CULTURE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DIRECTION GENERALE DES MEDIAS ET DES INDUSTRIES CULTURELLES</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SERVICE DU LIVRE ET DE LA LECTURE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182, rue Saint Honoré, 75033 PARIS CEDEX 01</w:t>
            </w:r>
          </w:p>
        </w:tc>
      </w:tr>
    </w:tbl>
    <w:p w:rsidR="00860233" w:rsidRDefault="00860233">
      <w:pPr>
        <w:jc w:val="center"/>
      </w:pPr>
    </w:p>
    <w:p w:rsidR="00860233" w:rsidRDefault="00860233">
      <w:pPr>
        <w:jc w:val="center"/>
        <w:rPr>
          <w:rFonts w:eastAsia="Times New Roman" w:cs="Times New Roman"/>
          <w:b/>
          <w:bCs/>
        </w:rPr>
      </w:pPr>
    </w:p>
    <w:p w:rsidR="00860233" w:rsidRDefault="00F9401E">
      <w:pPr>
        <w:jc w:val="center"/>
      </w:pPr>
      <w:r>
        <w:rPr>
          <w:sz w:val="32"/>
          <w:szCs w:val="32"/>
        </w:rPr>
        <w:t xml:space="preserve">APPEL </w:t>
      </w:r>
      <w:r>
        <w:rPr>
          <w:rFonts w:cs="Times New Roman"/>
          <w:sz w:val="32"/>
          <w:szCs w:val="32"/>
        </w:rPr>
        <w:t>À</w:t>
      </w:r>
      <w:r>
        <w:rPr>
          <w:sz w:val="32"/>
          <w:szCs w:val="32"/>
        </w:rPr>
        <w:t xml:space="preserve"> PROJETS NATIONAL</w:t>
      </w:r>
    </w:p>
    <w:p w:rsidR="00860233" w:rsidRDefault="002A2A59">
      <w:pPr>
        <w:jc w:val="center"/>
        <w:rPr>
          <w:sz w:val="32"/>
          <w:szCs w:val="32"/>
        </w:rPr>
      </w:pPr>
      <w:r>
        <w:rPr>
          <w:sz w:val="32"/>
          <w:szCs w:val="32"/>
        </w:rPr>
        <w:t>PATRIMOINE ÉCRIT 202</w:t>
      </w:r>
      <w:r w:rsidR="00EA456D">
        <w:rPr>
          <w:sz w:val="32"/>
          <w:szCs w:val="32"/>
        </w:rPr>
        <w:t>1</w:t>
      </w:r>
    </w:p>
    <w:p w:rsidR="00860233" w:rsidRDefault="00860233">
      <w:pPr>
        <w:jc w:val="center"/>
        <w:rPr>
          <w:sz w:val="32"/>
          <w:szCs w:val="32"/>
        </w:rPr>
      </w:pPr>
    </w:p>
    <w:p w:rsidR="00860233" w:rsidRDefault="00F9401E">
      <w:pPr>
        <w:jc w:val="center"/>
        <w:rPr>
          <w:sz w:val="32"/>
          <w:szCs w:val="32"/>
        </w:rPr>
      </w:pPr>
      <w:r>
        <w:rPr>
          <w:sz w:val="32"/>
          <w:szCs w:val="32"/>
        </w:rPr>
        <w:t>ENGAGEMENT DU PORTEUR DE PROJET</w:t>
      </w:r>
    </w:p>
    <w:p w:rsidR="00860233" w:rsidRDefault="00860233">
      <w:pPr>
        <w:jc w:val="center"/>
        <w:rPr>
          <w:sz w:val="32"/>
          <w:szCs w:val="32"/>
        </w:rPr>
      </w:pPr>
    </w:p>
    <w:p w:rsidR="00860233" w:rsidRDefault="00860233"/>
    <w:p w:rsidR="00860233" w:rsidRDefault="00860233">
      <w:pPr>
        <w:jc w:val="both"/>
      </w:pPr>
    </w:p>
    <w:p w:rsidR="00860233" w:rsidRDefault="00F9401E">
      <w:pPr>
        <w:jc w:val="both"/>
      </w:pPr>
      <w:r>
        <w:t>Je soussigné(e) (nom et prénom)</w:t>
      </w:r>
      <w:proofErr w:type="gramStart"/>
      <w:r>
        <w:t> :....................................................................</w:t>
      </w:r>
      <w:proofErr w:type="gramEnd"/>
    </w:p>
    <w:p w:rsidR="00860233" w:rsidRDefault="00860233">
      <w:pPr>
        <w:jc w:val="both"/>
      </w:pPr>
    </w:p>
    <w:p w:rsidR="00860233" w:rsidRDefault="00F9401E">
      <w:pPr>
        <w:jc w:val="both"/>
      </w:pPr>
      <w:proofErr w:type="gramStart"/>
      <w:r>
        <w:t>représentant</w:t>
      </w:r>
      <w:proofErr w:type="gramEnd"/>
      <w:r>
        <w:t xml:space="preserve">(e) légal(e) de (nom de la structure ou de la collectivité présentant le projet) :........................................................................................... </w:t>
      </w:r>
      <w:proofErr w:type="gramStart"/>
      <w:r>
        <w:t>et</w:t>
      </w:r>
      <w:proofErr w:type="gramEnd"/>
      <w:r>
        <w:t xml:space="preserve"> habilité(e) par la délibération du : …...............................................................</w:t>
      </w:r>
    </w:p>
    <w:p w:rsidR="00860233" w:rsidRDefault="00860233">
      <w:pPr>
        <w:jc w:val="both"/>
      </w:pPr>
    </w:p>
    <w:p w:rsidR="00860233" w:rsidRDefault="00F9401E">
      <w:pPr>
        <w:jc w:val="both"/>
        <w:rPr>
          <w:color w:val="000000"/>
        </w:rPr>
      </w:pPr>
      <w:proofErr w:type="gramStart"/>
      <w:r>
        <w:rPr>
          <w:color w:val="000000"/>
        </w:rPr>
        <w:t>ayant</w:t>
      </w:r>
      <w:proofErr w:type="gramEnd"/>
      <w:r>
        <w:rPr>
          <w:color w:val="000000"/>
        </w:rPr>
        <w:t xml:space="preserve"> pris connaissance du règlement de l’appel à projet</w:t>
      </w:r>
      <w:r w:rsidR="002A2A59">
        <w:rPr>
          <w:color w:val="000000"/>
        </w:rPr>
        <w:t>s national Patrimoine écrit 202</w:t>
      </w:r>
      <w:r w:rsidR="00EA456D">
        <w:rPr>
          <w:color w:val="000000"/>
        </w:rPr>
        <w:t>1</w:t>
      </w:r>
      <w:bookmarkStart w:id="0" w:name="_GoBack"/>
      <w:bookmarkEnd w:id="0"/>
      <w:r>
        <w:rPr>
          <w:color w:val="000000"/>
        </w:rPr>
        <w:t>, certifie exactes les informations du présent dossier de candidature, notamment en ce qui concerne le montage budgétaire du projet présenté, et m'engage à :</w:t>
      </w:r>
    </w:p>
    <w:p w:rsidR="00860233" w:rsidRDefault="00860233">
      <w:pPr>
        <w:jc w:val="both"/>
      </w:pPr>
    </w:p>
    <w:p w:rsidR="00860233" w:rsidRDefault="00F9401E">
      <w:pPr>
        <w:numPr>
          <w:ilvl w:val="0"/>
          <w:numId w:val="3"/>
        </w:numPr>
        <w:jc w:val="both"/>
      </w:pPr>
      <w:proofErr w:type="gramStart"/>
      <w:r>
        <w:t>informer</w:t>
      </w:r>
      <w:proofErr w:type="gramEnd"/>
      <w:r>
        <w:t xml:space="preserve"> le SLL et la DRAC concernée de toute difficulté rencontrée dans la réalisation du projet subventionné.</w:t>
      </w:r>
    </w:p>
    <w:p w:rsidR="00860233" w:rsidRDefault="00F9401E">
      <w:pPr>
        <w:numPr>
          <w:ilvl w:val="0"/>
          <w:numId w:val="3"/>
        </w:numPr>
        <w:jc w:val="both"/>
      </w:pPr>
      <w:proofErr w:type="gramStart"/>
      <w:r>
        <w:t>fournir</w:t>
      </w:r>
      <w:proofErr w:type="gramEnd"/>
      <w:r>
        <w:t xml:space="preserve"> à l’issue du projet un rapport scientifique et financier. Le second sera accompagné de tous les justificatifs nécessaires (factures, feuilles de salaire, etc.).</w:t>
      </w:r>
    </w:p>
    <w:p w:rsidR="00860233" w:rsidRDefault="00F9401E">
      <w:pPr>
        <w:numPr>
          <w:ilvl w:val="0"/>
          <w:numId w:val="3"/>
        </w:numPr>
        <w:jc w:val="both"/>
      </w:pPr>
      <w:proofErr w:type="gramStart"/>
      <w:r>
        <w:t>fournir</w:t>
      </w:r>
      <w:proofErr w:type="gramEnd"/>
      <w:r>
        <w:t xml:space="preserve"> à l’issue du projet les éléments nécessaires à l’intégration des données produites dans le cadre du projet dans les programmes régionaux ou nationaux existants (par exemple base bibliographique régionale, catalogue collectif de France, etc.) ainsi qu’une fiche descriptive des fonds concernés par le projet, destinée à être versée au Répertoire national des bibliothèques et fonds documentaires (RNBFD) du Catalogue collectif de France.</w:t>
      </w:r>
    </w:p>
    <w:p w:rsidR="00860233" w:rsidRDefault="00860233">
      <w:pPr>
        <w:jc w:val="both"/>
      </w:pPr>
    </w:p>
    <w:p w:rsidR="00860233" w:rsidRDefault="00F9401E">
      <w:pPr>
        <w:jc w:val="both"/>
      </w:pPr>
      <w:r>
        <w:t>Je suis informé(e) qu’en cas de non réalisation ou de réalisation partielle du projet, l’Etat demandera de procéder au remboursement des subventions attribuées qui n’auraient pas été employées ou employées à d’autres fins que celles stipulées dans le projet.</w:t>
      </w:r>
    </w:p>
    <w:p w:rsidR="00860233" w:rsidRDefault="00860233">
      <w:pPr>
        <w:jc w:val="both"/>
      </w:pPr>
    </w:p>
    <w:p w:rsidR="00860233" w:rsidRDefault="00860233">
      <w:pPr>
        <w:jc w:val="both"/>
      </w:pPr>
    </w:p>
    <w:p w:rsidR="00860233" w:rsidRDefault="00F9401E">
      <w:pPr>
        <w:jc w:val="both"/>
      </w:pPr>
      <w:r>
        <w:tab/>
      </w:r>
      <w:r>
        <w:tab/>
      </w:r>
      <w:r>
        <w:tab/>
      </w:r>
      <w:r>
        <w:tab/>
      </w:r>
      <w:r>
        <w:tab/>
      </w:r>
      <w:r>
        <w:tab/>
        <w:t>Fait à.................................., le..................................</w:t>
      </w:r>
    </w:p>
    <w:p w:rsidR="00860233" w:rsidRDefault="00860233">
      <w:pPr>
        <w:jc w:val="both"/>
      </w:pPr>
    </w:p>
    <w:p w:rsidR="00860233" w:rsidRDefault="00860233">
      <w:pPr>
        <w:jc w:val="both"/>
      </w:pPr>
    </w:p>
    <w:p w:rsidR="00860233" w:rsidRDefault="00F9401E">
      <w:pPr>
        <w:jc w:val="both"/>
        <w:rPr>
          <w:b/>
          <w:bCs/>
          <w:i/>
          <w:iCs/>
        </w:rPr>
      </w:pPr>
      <w:r>
        <w:rPr>
          <w:b/>
          <w:bCs/>
          <w:i/>
          <w:iCs/>
        </w:rPr>
        <w:tab/>
      </w:r>
      <w:r>
        <w:rPr>
          <w:b/>
          <w:bCs/>
          <w:i/>
          <w:iCs/>
        </w:rPr>
        <w:tab/>
      </w:r>
      <w:r>
        <w:rPr>
          <w:b/>
          <w:bCs/>
          <w:i/>
          <w:iCs/>
        </w:rPr>
        <w:tab/>
      </w:r>
      <w:r>
        <w:rPr>
          <w:b/>
          <w:bCs/>
          <w:i/>
          <w:iCs/>
        </w:rPr>
        <w:tab/>
      </w:r>
      <w:r>
        <w:rPr>
          <w:b/>
          <w:bCs/>
          <w:i/>
          <w:iCs/>
        </w:rPr>
        <w:tab/>
      </w:r>
      <w:r>
        <w:rPr>
          <w:b/>
          <w:bCs/>
          <w:i/>
          <w:iCs/>
        </w:rPr>
        <w:tab/>
        <w:t>Signature :</w:t>
      </w:r>
    </w:p>
    <w:sectPr w:rsidR="00860233">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Arial Unicode M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Bookman;Bookman Old Style">
    <w:altName w:val="Times New Roman"/>
    <w:panose1 w:val="00000000000000000000"/>
    <w:charset w:val="00"/>
    <w:family w:val="roman"/>
    <w:notTrueType/>
    <w:pitch w:val="default"/>
  </w:font>
  <w:font w:name="CG Times (WN)">
    <w:altName w:val="Times New Roman"/>
    <w:charset w:val="00"/>
    <w:family w:val="roman"/>
    <w:pitch w:val="default"/>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101BE"/>
    <w:multiLevelType w:val="multilevel"/>
    <w:tmpl w:val="0D8E52D2"/>
    <w:lvl w:ilvl="0">
      <w:start w:val="1"/>
      <w:numFmt w:val="bullet"/>
      <w:lvlText w:val=""/>
      <w:lvlJc w:val="left"/>
      <w:pPr>
        <w:tabs>
          <w:tab w:val="num" w:pos="720"/>
        </w:tabs>
        <w:ind w:left="720" w:hanging="360"/>
      </w:pPr>
      <w:rPr>
        <w:rFonts w:ascii="Wingdings" w:hAnsi="Wingdings" w:cs="StarSymbol;Arial Unicode MS" w:hint="default"/>
        <w:sz w:val="18"/>
        <w:szCs w:val="18"/>
      </w:rPr>
    </w:lvl>
    <w:lvl w:ilvl="1">
      <w:start w:val="1"/>
      <w:numFmt w:val="bullet"/>
      <w:lvlText w:val=""/>
      <w:lvlJc w:val="left"/>
      <w:pPr>
        <w:tabs>
          <w:tab w:val="num" w:pos="1080"/>
        </w:tabs>
        <w:ind w:left="1080" w:hanging="360"/>
      </w:pPr>
      <w:rPr>
        <w:rFonts w:ascii="Wingdings" w:hAnsi="Wingdings" w:cs="StarSymbol;Arial Unicode MS" w:hint="default"/>
        <w:sz w:val="18"/>
        <w:szCs w:val="18"/>
      </w:rPr>
    </w:lvl>
    <w:lvl w:ilvl="2">
      <w:start w:val="1"/>
      <w:numFmt w:val="bullet"/>
      <w:lvlText w:val=""/>
      <w:lvlJc w:val="left"/>
      <w:pPr>
        <w:tabs>
          <w:tab w:val="num" w:pos="1440"/>
        </w:tabs>
        <w:ind w:left="1440" w:hanging="360"/>
      </w:pPr>
      <w:rPr>
        <w:rFonts w:ascii="Wingdings" w:hAnsi="Wingdings" w:cs="StarSymbol;Arial Unicode MS" w:hint="default"/>
        <w:sz w:val="18"/>
        <w:szCs w:val="18"/>
      </w:rPr>
    </w:lvl>
    <w:lvl w:ilvl="3">
      <w:start w:val="1"/>
      <w:numFmt w:val="bullet"/>
      <w:lvlText w:val=""/>
      <w:lvlJc w:val="left"/>
      <w:pPr>
        <w:tabs>
          <w:tab w:val="num" w:pos="1800"/>
        </w:tabs>
        <w:ind w:left="1800" w:hanging="360"/>
      </w:pPr>
      <w:rPr>
        <w:rFonts w:ascii="Wingdings" w:hAnsi="Wingdings" w:cs="StarSymbol;Arial Unicode MS" w:hint="default"/>
        <w:sz w:val="18"/>
        <w:szCs w:val="18"/>
      </w:rPr>
    </w:lvl>
    <w:lvl w:ilvl="4">
      <w:start w:val="1"/>
      <w:numFmt w:val="bullet"/>
      <w:lvlText w:val=""/>
      <w:lvlJc w:val="left"/>
      <w:pPr>
        <w:tabs>
          <w:tab w:val="num" w:pos="2160"/>
        </w:tabs>
        <w:ind w:left="2160" w:hanging="360"/>
      </w:pPr>
      <w:rPr>
        <w:rFonts w:ascii="Wingdings" w:hAnsi="Wingdings" w:cs="StarSymbol;Arial Unicode MS" w:hint="default"/>
        <w:sz w:val="18"/>
        <w:szCs w:val="18"/>
      </w:rPr>
    </w:lvl>
    <w:lvl w:ilvl="5">
      <w:start w:val="1"/>
      <w:numFmt w:val="bullet"/>
      <w:lvlText w:val=""/>
      <w:lvlJc w:val="left"/>
      <w:pPr>
        <w:tabs>
          <w:tab w:val="num" w:pos="2520"/>
        </w:tabs>
        <w:ind w:left="2520" w:hanging="360"/>
      </w:pPr>
      <w:rPr>
        <w:rFonts w:ascii="Wingdings" w:hAnsi="Wingdings" w:cs="StarSymbol;Arial Unicode MS" w:hint="default"/>
        <w:sz w:val="18"/>
        <w:szCs w:val="18"/>
      </w:rPr>
    </w:lvl>
    <w:lvl w:ilvl="6">
      <w:start w:val="1"/>
      <w:numFmt w:val="bullet"/>
      <w:lvlText w:val=""/>
      <w:lvlJc w:val="left"/>
      <w:pPr>
        <w:tabs>
          <w:tab w:val="num" w:pos="2880"/>
        </w:tabs>
        <w:ind w:left="2880" w:hanging="360"/>
      </w:pPr>
      <w:rPr>
        <w:rFonts w:ascii="Wingdings" w:hAnsi="Wingdings" w:cs="StarSymbol;Arial Unicode MS" w:hint="default"/>
        <w:sz w:val="18"/>
        <w:szCs w:val="18"/>
      </w:rPr>
    </w:lvl>
    <w:lvl w:ilvl="7">
      <w:start w:val="1"/>
      <w:numFmt w:val="bullet"/>
      <w:lvlText w:val=""/>
      <w:lvlJc w:val="left"/>
      <w:pPr>
        <w:tabs>
          <w:tab w:val="num" w:pos="3240"/>
        </w:tabs>
        <w:ind w:left="3240" w:hanging="360"/>
      </w:pPr>
      <w:rPr>
        <w:rFonts w:ascii="Wingdings" w:hAnsi="Wingdings" w:cs="StarSymbol;Arial Unicode MS" w:hint="default"/>
        <w:sz w:val="18"/>
        <w:szCs w:val="18"/>
      </w:rPr>
    </w:lvl>
    <w:lvl w:ilvl="8">
      <w:start w:val="1"/>
      <w:numFmt w:val="bullet"/>
      <w:lvlText w:val=""/>
      <w:lvlJc w:val="left"/>
      <w:pPr>
        <w:tabs>
          <w:tab w:val="num" w:pos="3600"/>
        </w:tabs>
        <w:ind w:left="3600" w:hanging="360"/>
      </w:pPr>
      <w:rPr>
        <w:rFonts w:ascii="Wingdings" w:hAnsi="Wingdings" w:cs="StarSymbol;Arial Unicode MS" w:hint="default"/>
        <w:sz w:val="18"/>
        <w:szCs w:val="18"/>
      </w:rPr>
    </w:lvl>
  </w:abstractNum>
  <w:abstractNum w:abstractNumId="1" w15:restartNumberingAfterBreak="0">
    <w:nsid w:val="448D1DF9"/>
    <w:multiLevelType w:val="multilevel"/>
    <w:tmpl w:val="27B22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2623471"/>
    <w:multiLevelType w:val="multilevel"/>
    <w:tmpl w:val="478A0940"/>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abstractNum w:abstractNumId="3" w15:restartNumberingAfterBreak="0">
    <w:nsid w:val="66632066"/>
    <w:multiLevelType w:val="multilevel"/>
    <w:tmpl w:val="26FC0156"/>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33"/>
    <w:rsid w:val="00126A33"/>
    <w:rsid w:val="002A2A59"/>
    <w:rsid w:val="00860233"/>
    <w:rsid w:val="00B25D3B"/>
    <w:rsid w:val="00CE508B"/>
    <w:rsid w:val="00EA456D"/>
    <w:rsid w:val="00EF547F"/>
    <w:rsid w:val="00F94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7838"/>
  <w15:docId w15:val="{87587E1C-F53B-46A5-A5E1-51EE612B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New Roman" w:eastAsia="Lucida Sans Unicode" w:hAnsi="Times New Roman" w:cs="Tahoma"/>
      <w:sz w:val="24"/>
      <w:lang w:eastAsia="fr-FR" w:bidi="fr-FR"/>
    </w:rPr>
  </w:style>
  <w:style w:type="paragraph" w:styleId="Titre2">
    <w:name w:val="heading 2"/>
    <w:basedOn w:val="Normal"/>
    <w:next w:val="Normal"/>
    <w:qFormat/>
    <w:pPr>
      <w:keepNext/>
      <w:jc w:val="right"/>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tarSymbol;Arial Unicode MS"/>
      <w:sz w:val="18"/>
      <w:szCs w:val="18"/>
    </w:rPr>
  </w:style>
  <w:style w:type="character" w:customStyle="1" w:styleId="WW8Num1z1">
    <w:name w:val="WW8Num1z1"/>
    <w:qFormat/>
    <w:rPr>
      <w:rFonts w:ascii="OpenSymbol;Arial Unicode MS" w:hAnsi="OpenSymbol;Arial Unicode MS" w:cs="StarSymbol;Arial Unicode MS"/>
      <w:sz w:val="18"/>
      <w:szCs w:val="18"/>
    </w:rPr>
  </w:style>
  <w:style w:type="character" w:customStyle="1" w:styleId="WW8Num2z0">
    <w:name w:val="WW8Num2z0"/>
    <w:qFormat/>
    <w:rPr>
      <w:rFonts w:ascii="Wingdings" w:hAnsi="Wingdings" w:cs="StarSymbol;Arial Unicode MS"/>
      <w:sz w:val="18"/>
      <w:szCs w:val="18"/>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Caractresdenumrotation">
    <w:name w:val="Caractères de numérotation"/>
    <w:qFormat/>
  </w:style>
  <w:style w:type="character" w:customStyle="1" w:styleId="Puces">
    <w:name w:val="Puces"/>
    <w:qFormat/>
    <w:rPr>
      <w:rFonts w:ascii="StarSymbol;Arial Unicode MS" w:eastAsia="StarSymbol;Arial Unicode MS" w:hAnsi="StarSymbol;Arial Unicode MS" w:cs="StarSymbol;Arial Unicode MS"/>
      <w:sz w:val="18"/>
      <w:szCs w:val="18"/>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rPr>
      <w:rFonts w:ascii="Liberation Sans;Arial" w:hAnsi="Liberation Sans;Arial" w:cs="Mangal"/>
    </w:rPr>
  </w:style>
  <w:style w:type="paragraph" w:customStyle="1" w:styleId="Rpertoire">
    <w:name w:val="Répertoire"/>
    <w:basedOn w:val="Normal"/>
    <w:qFormat/>
    <w:pPr>
      <w:suppressLineNumbers/>
    </w:pPr>
  </w:style>
  <w:style w:type="paragraph" w:styleId="Pieddepage">
    <w:name w:val="footer"/>
    <w:basedOn w:val="Normal"/>
    <w:pPr>
      <w:suppressLineNumbers/>
      <w:tabs>
        <w:tab w:val="center" w:pos="4818"/>
        <w:tab w:val="right" w:pos="9637"/>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specialparagraph">
    <w:name w:val="special paragraph"/>
    <w:qFormat/>
    <w:pPr>
      <w:keepNext/>
      <w:keepLines/>
      <w:widowControl w:val="0"/>
      <w:suppressAutoHyphens/>
      <w:spacing w:after="240" w:line="240" w:lineRule="exact"/>
      <w:jc w:val="both"/>
    </w:pPr>
    <w:rPr>
      <w:rFonts w:ascii="Bookman;Bookman Old Style" w:eastAsia="Bookman;Bookman Old Style" w:hAnsi="Bookman;Bookman Old Style" w:cs="Bookman;Bookman Old Style"/>
      <w:b/>
      <w:bCs/>
      <w:sz w:val="22"/>
      <w:szCs w:val="22"/>
      <w:lang w:val="en-GB" w:eastAsia="fr-FR" w:bidi="fr-FR"/>
    </w:rPr>
  </w:style>
  <w:style w:type="paragraph" w:customStyle="1" w:styleId="Keeptogether">
    <w:name w:val="Keep together"/>
    <w:qFormat/>
    <w:pPr>
      <w:keepLines/>
      <w:widowControl w:val="0"/>
      <w:suppressAutoHyphens/>
      <w:spacing w:after="240" w:line="240" w:lineRule="exact"/>
      <w:jc w:val="both"/>
    </w:pPr>
    <w:rPr>
      <w:rFonts w:ascii="Bookman;Bookman Old Style" w:eastAsia="Bookman;Bookman Old Style" w:hAnsi="Bookman;Bookman Old Style" w:cs="Bookman;Bookman Old Style"/>
      <w:sz w:val="22"/>
      <w:szCs w:val="22"/>
      <w:lang w:val="en-GB" w:eastAsia="fr-FR" w:bidi="fr-FR"/>
    </w:rPr>
  </w:style>
  <w:style w:type="paragraph" w:customStyle="1" w:styleId="Logo">
    <w:name w:val="Logo"/>
    <w:basedOn w:val="Normal"/>
    <w:qFormat/>
    <w:pPr>
      <w:tabs>
        <w:tab w:val="left" w:pos="1134"/>
        <w:tab w:val="left" w:pos="1440"/>
        <w:tab w:val="left" w:pos="3600"/>
        <w:tab w:val="left" w:pos="5220"/>
        <w:tab w:val="left" w:pos="7200"/>
      </w:tabs>
      <w:jc w:val="both"/>
    </w:pPr>
    <w:rPr>
      <w:rFonts w:ascii="CG Times (WN)" w:eastAsia="CG Times (WN)" w:hAnsi="CG Times (WN)" w:cs="CG Times (WN)"/>
      <w:sz w:val="22"/>
      <w:szCs w:val="22"/>
      <w:lang w:val="en-GB"/>
    </w:rPr>
  </w:style>
  <w:style w:type="paragraph" w:customStyle="1" w:styleId="ZDG">
    <w:name w:val="Z_DG"/>
    <w:basedOn w:val="Logo"/>
    <w:qFormat/>
    <w:rPr>
      <w:rFonts w:ascii="Arial" w:eastAsia="Arial" w:hAnsi="Arial" w:cs="Arial"/>
      <w:sz w:val="16"/>
      <w:szCs w:val="16"/>
      <w:lang w:val="fr-FR"/>
    </w:rPr>
  </w:style>
  <w:style w:type="paragraph" w:customStyle="1" w:styleId="ZU">
    <w:name w:val="Z_U"/>
    <w:basedOn w:val="Logo"/>
    <w:qFormat/>
    <w:rPr>
      <w:rFonts w:ascii="Arial" w:eastAsia="Arial" w:hAnsi="Arial" w:cs="Arial"/>
      <w:b/>
      <w:bCs/>
      <w:sz w:val="16"/>
      <w:szCs w:val="16"/>
      <w:lang w:val="fr-FR"/>
    </w:rPr>
  </w:style>
  <w:style w:type="paragraph" w:styleId="En-tte">
    <w:name w:val="header"/>
    <w:basedOn w:val="Normal"/>
    <w:pPr>
      <w:suppressLineNumbers/>
      <w:tabs>
        <w:tab w:val="center" w:pos="4818"/>
        <w:tab w:val="right" w:pos="9637"/>
      </w:tabs>
    </w:pPr>
  </w:style>
  <w:style w:type="numbering" w:customStyle="1" w:styleId="WW8Num1">
    <w:name w:val="WW8Num1"/>
  </w:style>
  <w:style w:type="numbering" w:customStyle="1" w:styleId="WW8Num2">
    <w:name w:val="WW8Num2"/>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erre-jean.riamond@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moine.sll@culture.gouv.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709</Words>
  <Characters>3904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pierre-jean.riamond pierre-jean.riamond</dc:creator>
  <cp:lastModifiedBy>RIAMOND Pierre-Jean</cp:lastModifiedBy>
  <cp:revision>7</cp:revision>
  <dcterms:created xsi:type="dcterms:W3CDTF">2017-12-18T09:54:00Z</dcterms:created>
  <dcterms:modified xsi:type="dcterms:W3CDTF">2021-01-07T16:41:00Z</dcterms:modified>
  <dc:language>fr-FR</dc:language>
</cp:coreProperties>
</file>