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81F3A" w14:textId="2F3A6ABD" w:rsidR="005644DF" w:rsidRPr="005644DF" w:rsidRDefault="005644DF" w:rsidP="00F75BF6">
      <w:pPr>
        <w:spacing w:after="120"/>
        <w:jc w:val="center"/>
        <w:rPr>
          <w:b/>
        </w:rPr>
      </w:pPr>
      <w:r w:rsidRPr="005644DF">
        <w:rPr>
          <w:b/>
        </w:rPr>
        <w:t xml:space="preserve">Développer le WIFI territorial : </w:t>
      </w:r>
      <w:r w:rsidR="00E5661E">
        <w:rPr>
          <w:b/>
        </w:rPr>
        <w:t>10 points juridiques</w:t>
      </w:r>
      <w:r w:rsidRPr="005644DF">
        <w:rPr>
          <w:b/>
        </w:rPr>
        <w:t xml:space="preserve"> à connaître</w:t>
      </w:r>
    </w:p>
    <w:p w14:paraId="59E2C60A" w14:textId="77777777" w:rsidR="005644DF" w:rsidRDefault="005644DF" w:rsidP="00F75BF6">
      <w:pPr>
        <w:spacing w:after="120"/>
        <w:jc w:val="both"/>
      </w:pPr>
      <w:r>
        <w:t>Le déploiement d’un réseau WIFI doit être conforme à plusieurs cadres réglementaires distincts : aides d’Etat, code des marchés publics, règles d’utilisation des fréquences, protection des données personnelles, information du public, sécurisation des transmissions et des systèmes d’information.</w:t>
      </w:r>
    </w:p>
    <w:p w14:paraId="6BD462E5" w14:textId="77777777" w:rsidR="005644DF" w:rsidRDefault="005644DF" w:rsidP="00F75BF6">
      <w:pPr>
        <w:spacing w:after="120"/>
        <w:jc w:val="both"/>
        <w:rPr>
          <w:b/>
          <w:bCs/>
        </w:rPr>
      </w:pPr>
      <w:r>
        <w:rPr>
          <w:b/>
          <w:bCs/>
        </w:rPr>
        <w:t xml:space="preserve">1 Application du Code Général des Collectivités Territoriales : </w:t>
      </w:r>
    </w:p>
    <w:p w14:paraId="4DE2CF4C" w14:textId="2246527C" w:rsidR="005644DF" w:rsidRDefault="005644DF" w:rsidP="00F75BF6">
      <w:pPr>
        <w:spacing w:after="120"/>
        <w:jc w:val="both"/>
      </w:pPr>
      <w:r>
        <w:t xml:space="preserve">Les projets ne relèvent pas du déploiement d’infrastructures Très Haut Débit pour des raisons à la fois techniques --il n’est pas possible de garantir à l’usager un débit </w:t>
      </w:r>
      <w:r w:rsidR="004A1D70">
        <w:t xml:space="preserve">supérieur à </w:t>
      </w:r>
      <w:r>
        <w:t>30 Mb</w:t>
      </w:r>
      <w:r w:rsidR="004A1D70">
        <w:t>it</w:t>
      </w:r>
      <w:r>
        <w:t xml:space="preserve">/s-- et juridiques  car le cadre réglementaire européen tout </w:t>
      </w:r>
      <w:r w:rsidRPr="001B561C">
        <w:t>comme la jurisprudence française n’assimilent pas ce type d’offre de service WIFI à la compétence des collectivités territoriales en matière d’établissement et d’exploitation de réseaux de communications électroniques telle que définie à l’article L. 1425-1 du code général des collectivités territoriales (CGCT).</w:t>
      </w:r>
      <w:r>
        <w:t xml:space="preserve"> Ces projets relèvent de la compétence des collectivités ou </w:t>
      </w:r>
      <w:r w:rsidR="00E5661E">
        <w:t>groupements à laquelle concourt</w:t>
      </w:r>
      <w:r>
        <w:t xml:space="preserve"> le bâtiment ou l’espace public qui sera équipé (développement économique ou touristique, lecture publique, services à la population…).</w:t>
      </w:r>
      <w:r w:rsidR="00B43A44">
        <w:t xml:space="preserve"> </w:t>
      </w:r>
      <w:r w:rsidR="000E6CC8" w:rsidRPr="005E006C">
        <w:rPr>
          <w:color w:val="000000" w:themeColor="text1"/>
        </w:rPr>
        <w:t>Il s’agit donc d’</w:t>
      </w:r>
      <w:r w:rsidR="00B43A44" w:rsidRPr="005E006C">
        <w:rPr>
          <w:color w:val="000000" w:themeColor="text1"/>
        </w:rPr>
        <w:t xml:space="preserve">un service annexe </w:t>
      </w:r>
      <w:r w:rsidR="00D76FF0" w:rsidRPr="005E006C">
        <w:rPr>
          <w:color w:val="000000" w:themeColor="text1"/>
        </w:rPr>
        <w:t xml:space="preserve">et </w:t>
      </w:r>
      <w:r w:rsidR="00386105" w:rsidRPr="005E006C">
        <w:rPr>
          <w:color w:val="000000" w:themeColor="text1"/>
        </w:rPr>
        <w:t>complémentaire</w:t>
      </w:r>
      <w:r w:rsidR="00D76FF0" w:rsidRPr="005E006C">
        <w:rPr>
          <w:color w:val="000000" w:themeColor="text1"/>
        </w:rPr>
        <w:t xml:space="preserve"> </w:t>
      </w:r>
      <w:r w:rsidR="00B43A44" w:rsidRPr="005E006C">
        <w:rPr>
          <w:color w:val="000000" w:themeColor="text1"/>
        </w:rPr>
        <w:t xml:space="preserve">à la fonction principale du bâtiment </w:t>
      </w:r>
      <w:r w:rsidR="00386105" w:rsidRPr="005E006C">
        <w:rPr>
          <w:color w:val="000000" w:themeColor="text1"/>
        </w:rPr>
        <w:t>proposant une offre WIFI</w:t>
      </w:r>
      <w:r w:rsidR="00DB5079" w:rsidRPr="005E006C">
        <w:rPr>
          <w:color w:val="000000" w:themeColor="text1"/>
        </w:rPr>
        <w:t>, et la collectivité n’est pas astreinte à se déclarer comme opérateur de réseau auprès de l’Arcep</w:t>
      </w:r>
      <w:r w:rsidR="000E6CC8" w:rsidRPr="005E006C">
        <w:rPr>
          <w:color w:val="000000" w:themeColor="text1"/>
        </w:rPr>
        <w:t>.</w:t>
      </w:r>
      <w:r w:rsidR="00B43A44" w:rsidRPr="005E006C">
        <w:rPr>
          <w:color w:val="000000" w:themeColor="text1"/>
        </w:rPr>
        <w:t xml:space="preserve"> </w:t>
      </w:r>
    </w:p>
    <w:p w14:paraId="113763DD" w14:textId="3D905ED4" w:rsidR="00E5661E" w:rsidRPr="00B43A44" w:rsidRDefault="00E5661E" w:rsidP="00F75BF6">
      <w:pPr>
        <w:spacing w:after="120"/>
        <w:jc w:val="both"/>
        <w:rPr>
          <w:color w:val="FF0000"/>
        </w:rPr>
      </w:pPr>
      <w:r w:rsidRPr="00E5661E">
        <w:t>Lorsque la maîtrise d’ouvrage est intercommunale, le groupement</w:t>
      </w:r>
      <w:r>
        <w:t xml:space="preserve"> </w:t>
      </w:r>
      <w:r w:rsidRPr="00E5661E">
        <w:t>maître d’ouvrage devra attester qu’il agit dans le cadre d’une compétence qu’il détient, soit parce que la loi lui attribue de droit (cf. statuts du groupement), soit parce que ses membres lui ont transféré cette compétence (cf. délibérations des membres transférant leur compétence)</w:t>
      </w:r>
      <w:r>
        <w:t>.</w:t>
      </w:r>
    </w:p>
    <w:p w14:paraId="14FED32E" w14:textId="77777777" w:rsidR="005644DF" w:rsidRDefault="005644DF" w:rsidP="00F75BF6">
      <w:pPr>
        <w:spacing w:after="120"/>
        <w:jc w:val="both"/>
        <w:rPr>
          <w:b/>
          <w:bCs/>
        </w:rPr>
      </w:pPr>
      <w:r>
        <w:rPr>
          <w:b/>
          <w:bCs/>
        </w:rPr>
        <w:t>2 Aides d’Etat</w:t>
      </w:r>
    </w:p>
    <w:p w14:paraId="64D0A3C8" w14:textId="4588BEE3" w:rsidR="005644DF" w:rsidRPr="00F75BF6" w:rsidRDefault="005644DF" w:rsidP="00F75BF6">
      <w:pPr>
        <w:spacing w:after="120"/>
        <w:jc w:val="both"/>
      </w:pPr>
      <w:r>
        <w:t>La Commission européenne a indiqué que la faiblesse des coûts d’équipement WIFI pris en charge sur chaque site plaçait ces investissements publics en dehors du périmètre des aides d’Etat. Cf. décision modificative des règlements européens (UE) n° 1316/2013 et (UE) n° 283/2014 du dispositif « Connecting Europe Facility », points 15 et 16</w:t>
      </w:r>
      <w:r w:rsidRPr="00F75BF6">
        <w:t xml:space="preserve">. </w:t>
      </w:r>
      <w:hyperlink r:id="rId8" w:history="1">
        <w:r w:rsidRPr="00F75BF6">
          <w:rPr>
            <w:rStyle w:val="Lienhypertexte"/>
          </w:rPr>
          <w:t>http://data.consilium.europa.eu/doc/document/PE-28-2017-INIT/fr/pdf</w:t>
        </w:r>
      </w:hyperlink>
      <w:r w:rsidRPr="00F75BF6">
        <w:t xml:space="preserve"> </w:t>
      </w:r>
    </w:p>
    <w:p w14:paraId="33280B98" w14:textId="77777777" w:rsidR="005644DF" w:rsidRDefault="005644DF" w:rsidP="00F75BF6">
      <w:pPr>
        <w:spacing w:after="120"/>
        <w:jc w:val="both"/>
        <w:rPr>
          <w:b/>
          <w:bCs/>
        </w:rPr>
      </w:pPr>
      <w:r>
        <w:rPr>
          <w:b/>
          <w:bCs/>
        </w:rPr>
        <w:t>3 Constat de carence</w:t>
      </w:r>
    </w:p>
    <w:p w14:paraId="22519B31" w14:textId="306046A4" w:rsidR="005644DF" w:rsidRPr="005644DF" w:rsidRDefault="005644DF" w:rsidP="00F75BF6">
      <w:pPr>
        <w:spacing w:after="120"/>
        <w:jc w:val="both"/>
        <w:rPr>
          <w:bCs/>
        </w:rPr>
      </w:pPr>
      <w:r>
        <w:rPr>
          <w:bCs/>
        </w:rPr>
        <w:t>L’absence de risque au titre des aides d’Etat n’exonère pas le maître d’ouvrage d’effectuer un constat de carence simple d’une offre similaire à celle qui doit être développée : il sera donc nécessaire d’établir une liste des spots WIFI existants</w:t>
      </w:r>
      <w:r w:rsidR="00B43A44">
        <w:rPr>
          <w:bCs/>
        </w:rPr>
        <w:t xml:space="preserve"> </w:t>
      </w:r>
      <w:r w:rsidR="00B43A44" w:rsidRPr="00B43A44">
        <w:rPr>
          <w:bCs/>
          <w:color w:val="FF0000"/>
        </w:rPr>
        <w:t>à proximité</w:t>
      </w:r>
      <w:r w:rsidRPr="00B43A44">
        <w:rPr>
          <w:bCs/>
          <w:color w:val="FF0000"/>
        </w:rPr>
        <w:t xml:space="preserve"> </w:t>
      </w:r>
      <w:r>
        <w:rPr>
          <w:bCs/>
        </w:rPr>
        <w:t xml:space="preserve">et de vérifier qu’aucun ne propose </w:t>
      </w:r>
      <w:r w:rsidR="000E6CC8">
        <w:rPr>
          <w:bCs/>
        </w:rPr>
        <w:t xml:space="preserve">sur la même aire </w:t>
      </w:r>
      <w:r>
        <w:rPr>
          <w:bCs/>
        </w:rPr>
        <w:t>un service ouvert et gratuit.</w:t>
      </w:r>
      <w:r w:rsidR="000E6CC8">
        <w:rPr>
          <w:bCs/>
        </w:rPr>
        <w:t xml:space="preserve"> De plus il sera important que les services proposés soient limités dans le temps (une journée au maximum pour la première inscription, plus limité ensuite)</w:t>
      </w:r>
      <w:r w:rsidR="00386105">
        <w:rPr>
          <w:bCs/>
        </w:rPr>
        <w:t>. Ceci conduira à</w:t>
      </w:r>
      <w:r w:rsidR="000E6CC8">
        <w:rPr>
          <w:bCs/>
        </w:rPr>
        <w:t xml:space="preserve"> bien différencier le service d’un abonnement de communications électroniques</w:t>
      </w:r>
      <w:r w:rsidR="00386105">
        <w:rPr>
          <w:bCs/>
        </w:rPr>
        <w:t>. L’ensemble de la démarche permettra d’attester de l’absence de concurrence déloyale</w:t>
      </w:r>
      <w:r w:rsidR="000E6CC8">
        <w:rPr>
          <w:bCs/>
        </w:rPr>
        <w:t>.</w:t>
      </w:r>
    </w:p>
    <w:p w14:paraId="2FBB5987" w14:textId="77777777" w:rsidR="005644DF" w:rsidRDefault="005644DF" w:rsidP="00F75BF6">
      <w:pPr>
        <w:spacing w:after="120"/>
        <w:jc w:val="both"/>
        <w:rPr>
          <w:b/>
          <w:bCs/>
        </w:rPr>
      </w:pPr>
      <w:r>
        <w:rPr>
          <w:b/>
          <w:bCs/>
        </w:rPr>
        <w:t>4 Application du code des marchés publics</w:t>
      </w:r>
    </w:p>
    <w:p w14:paraId="416668C2" w14:textId="64A513B4" w:rsidR="005644DF" w:rsidRDefault="005644DF" w:rsidP="00F75BF6">
      <w:pPr>
        <w:spacing w:after="120"/>
        <w:jc w:val="both"/>
      </w:pPr>
      <w:r>
        <w:t>Les n</w:t>
      </w:r>
      <w:r w:rsidR="00F75BF6">
        <w:t xml:space="preserve">ouveaux seuils </w:t>
      </w:r>
      <w:r>
        <w:t>publiés au Journal Officiel d</w:t>
      </w:r>
      <w:r w:rsidR="00F75BF6">
        <w:t>e l’Union Européenne, s’établissent ainsi</w:t>
      </w:r>
      <w:r>
        <w:t xml:space="preserve"> : </w:t>
      </w:r>
    </w:p>
    <w:p w14:paraId="10CDB6B7" w14:textId="7882CDDA" w:rsidR="005644DF" w:rsidRDefault="005644DF" w:rsidP="00F75BF6">
      <w:pPr>
        <w:pStyle w:val="Paragraphedeliste"/>
        <w:numPr>
          <w:ilvl w:val="0"/>
          <w:numId w:val="1"/>
        </w:numPr>
        <w:spacing w:after="120"/>
        <w:jc w:val="both"/>
      </w:pPr>
      <w:r>
        <w:t>Les marchés d'une valeur inférieure à 221 000 € HT peuvent faire l’objet d’une procédure adaptée et d’une mise en concurrence simplifiée (ce qui pourra être le cas pour des projets conçus à l’échelle d’une intercommunalité) ;</w:t>
      </w:r>
    </w:p>
    <w:p w14:paraId="3EE754F6" w14:textId="77777777" w:rsidR="005644DF" w:rsidRDefault="005644DF" w:rsidP="00F75BF6">
      <w:pPr>
        <w:pStyle w:val="Paragraphedeliste"/>
        <w:numPr>
          <w:ilvl w:val="0"/>
          <w:numId w:val="1"/>
        </w:numPr>
        <w:spacing w:after="120"/>
        <w:jc w:val="both"/>
      </w:pPr>
      <w:r>
        <w:t>Les marchés d’une valeur inférieure à 25 000 € HT pourront constituer le cas des communes isolées. L'acheteur public a ici pour seule obligation de choisir une offre pertinente, de faire une bonne utilisation des deniers publics et de  ne pas contracter systématiquement avec un même fournisseur lorsqu'il y a plusieurs offres susceptibles de répondre à son besoin.</w:t>
      </w:r>
    </w:p>
    <w:p w14:paraId="4BB329F9" w14:textId="77777777" w:rsidR="005644DF" w:rsidRDefault="005644DF" w:rsidP="00F75BF6">
      <w:pPr>
        <w:spacing w:after="120"/>
        <w:jc w:val="both"/>
        <w:rPr>
          <w:b/>
          <w:bCs/>
        </w:rPr>
      </w:pPr>
      <w:r>
        <w:rPr>
          <w:b/>
          <w:bCs/>
        </w:rPr>
        <w:t xml:space="preserve">5 Utilisation des bandes de fréquences </w:t>
      </w:r>
    </w:p>
    <w:p w14:paraId="335E0FAC" w14:textId="285CAD47" w:rsidR="005644DF" w:rsidRDefault="005644DF" w:rsidP="00F75BF6">
      <w:pPr>
        <w:spacing w:after="120"/>
        <w:jc w:val="both"/>
      </w:pPr>
      <w:r>
        <w:t xml:space="preserve">Les bandes de fréquence 2400/2483.5 MHz, 5 150/5 250 MHz, 5 250/5 350 MHz et 5470/5725 MHz sont libres d’utilisation, exonérées de redevance et ne nécessitent pas la délivrance d’une </w:t>
      </w:r>
      <w:r>
        <w:lastRenderedPageBreak/>
        <w:t xml:space="preserve">autorisation individuelle par l’Autorité de régulation des communications électroniques et des postes (Arcep). </w:t>
      </w:r>
      <w:r w:rsidR="00386105">
        <w:t>Cependant</w:t>
      </w:r>
      <w:r>
        <w:t xml:space="preserve"> leur usage est assorti de différentes obligations :</w:t>
      </w:r>
    </w:p>
    <w:p w14:paraId="3A8C07A3" w14:textId="77777777" w:rsidR="005644DF" w:rsidRDefault="005644DF" w:rsidP="00F75BF6">
      <w:pPr>
        <w:pStyle w:val="Paragraphedeliste"/>
        <w:numPr>
          <w:ilvl w:val="0"/>
          <w:numId w:val="1"/>
        </w:numPr>
        <w:spacing w:after="120"/>
        <w:jc w:val="both"/>
      </w:pPr>
      <w:r>
        <w:t>Limitation à des usages en intérieur ou extérieur selon les bandes de fréquence ;</w:t>
      </w:r>
    </w:p>
    <w:p w14:paraId="290DBD00" w14:textId="77777777" w:rsidR="005644DF" w:rsidRDefault="005841A5" w:rsidP="00F75BF6">
      <w:pPr>
        <w:pStyle w:val="Paragraphedeliste"/>
        <w:numPr>
          <w:ilvl w:val="0"/>
          <w:numId w:val="1"/>
        </w:numPr>
        <w:spacing w:after="120"/>
        <w:jc w:val="both"/>
      </w:pPr>
      <w:r>
        <w:t>Limit</w:t>
      </w:r>
      <w:r w:rsidR="005644DF">
        <w:t xml:space="preserve">ation de </w:t>
      </w:r>
      <w:r>
        <w:t>puissance d’émission des antenn</w:t>
      </w:r>
      <w:r w:rsidR="005644DF">
        <w:t>es ;</w:t>
      </w:r>
    </w:p>
    <w:p w14:paraId="0F18791A" w14:textId="77777777" w:rsidR="005644DF" w:rsidRDefault="005644DF" w:rsidP="00F75BF6">
      <w:pPr>
        <w:pStyle w:val="Paragraphedeliste"/>
        <w:numPr>
          <w:ilvl w:val="0"/>
          <w:numId w:val="1"/>
        </w:numPr>
        <w:spacing w:after="120"/>
        <w:jc w:val="both"/>
      </w:pPr>
      <w:r>
        <w:t>Utilisation de systèmes de sélection de fréquences dynamiques.</w:t>
      </w:r>
    </w:p>
    <w:p w14:paraId="38EA9497" w14:textId="77777777" w:rsidR="005644DF" w:rsidRDefault="005644DF" w:rsidP="00F75BF6">
      <w:pPr>
        <w:spacing w:after="120"/>
        <w:jc w:val="both"/>
      </w:pPr>
      <w:r>
        <w:t>Ces dispositions visent notamment à éviter les interférences avec d’autres appareils, notamment des capteurs météo. Les procédures de rappel de l’Arcep sont facturées 450 €, et peuvent conduire à des peines maximum de 30 000 € et 6 mois de prison et 30 000 € d’amende (l’article L39-1 du CPCE).</w:t>
      </w:r>
    </w:p>
    <w:p w14:paraId="1A533CE6" w14:textId="1B799BE7" w:rsidR="00B43A44" w:rsidRPr="005E006C" w:rsidRDefault="000E6CC8" w:rsidP="00F75BF6">
      <w:pPr>
        <w:spacing w:after="120"/>
        <w:jc w:val="both"/>
        <w:rPr>
          <w:color w:val="000000" w:themeColor="text1"/>
        </w:rPr>
      </w:pPr>
      <w:r w:rsidRPr="005E006C">
        <w:rPr>
          <w:color w:val="000000" w:themeColor="text1"/>
        </w:rPr>
        <w:t>Il sera donc indiqué d’appliquer</w:t>
      </w:r>
      <w:r w:rsidR="001B561C" w:rsidRPr="005E006C">
        <w:rPr>
          <w:color w:val="000000" w:themeColor="text1"/>
        </w:rPr>
        <w:t xml:space="preserve"> les mesures préventives </w:t>
      </w:r>
      <w:r w:rsidRPr="005E006C">
        <w:rPr>
          <w:color w:val="000000" w:themeColor="text1"/>
        </w:rPr>
        <w:t>appropriées</w:t>
      </w:r>
      <w:r w:rsidR="00DB5079" w:rsidRPr="005E006C">
        <w:rPr>
          <w:color w:val="000000" w:themeColor="text1"/>
        </w:rPr>
        <w:t>,</w:t>
      </w:r>
      <w:r w:rsidRPr="005E006C">
        <w:rPr>
          <w:color w:val="000000" w:themeColor="text1"/>
        </w:rPr>
        <w:t xml:space="preserve"> y compris </w:t>
      </w:r>
      <w:r w:rsidR="001B561C" w:rsidRPr="005E006C">
        <w:rPr>
          <w:color w:val="000000" w:themeColor="text1"/>
        </w:rPr>
        <w:t xml:space="preserve">concernant l’exposition aux ondes des crèches, maternelles et autres lieux, prévues dans la réglementation. </w:t>
      </w:r>
    </w:p>
    <w:p w14:paraId="06540772" w14:textId="77777777" w:rsidR="005644DF" w:rsidRDefault="005644DF" w:rsidP="00F75BF6">
      <w:pPr>
        <w:spacing w:after="120"/>
        <w:jc w:val="both"/>
        <w:rPr>
          <w:b/>
          <w:bCs/>
        </w:rPr>
      </w:pPr>
      <w:r>
        <w:rPr>
          <w:b/>
          <w:bCs/>
        </w:rPr>
        <w:t>6 Sécurité des transmissions  et des systèmes d’information</w:t>
      </w:r>
    </w:p>
    <w:p w14:paraId="5CAFEB29" w14:textId="24E851FE" w:rsidR="003C622B" w:rsidRPr="005E006C" w:rsidRDefault="005644DF" w:rsidP="00F75BF6">
      <w:pPr>
        <w:spacing w:after="120"/>
        <w:jc w:val="both"/>
        <w:rPr>
          <w:sz w:val="18"/>
          <w:szCs w:val="18"/>
        </w:rPr>
      </w:pPr>
      <w:r>
        <w:t xml:space="preserve">L’offre de services WIFI </w:t>
      </w:r>
      <w:r w:rsidR="00C6162E">
        <w:t>doit être conforme aux recommandations ANSSI données par la note technique du 9 septembre 2013</w:t>
      </w:r>
      <w:r w:rsidR="00DB5079">
        <w:t xml:space="preserve">, qui spécifie l’importance d’isoler le </w:t>
      </w:r>
      <w:r w:rsidR="00DB5079">
        <w:t>réseau d’alimentation des spots WIFI</w:t>
      </w:r>
      <w:r w:rsidR="00DB5079">
        <w:t xml:space="preserve"> des réseaux de la collectivité et du système d’information</w:t>
      </w:r>
      <w:r w:rsidR="00DB5079">
        <w:rPr>
          <w:b/>
          <w:color w:val="FF0000"/>
        </w:rPr>
        <w:t xml:space="preserve"> </w:t>
      </w:r>
      <w:r w:rsidR="00DB5079" w:rsidRPr="005E006C">
        <w:rPr>
          <w:color w:val="000000" w:themeColor="text1"/>
        </w:rPr>
        <w:t>de la collectivité</w:t>
      </w:r>
      <w:r w:rsidR="00C6162E" w:rsidRPr="005E006C">
        <w:rPr>
          <w:color w:val="000000" w:themeColor="text1"/>
        </w:rPr>
        <w:t xml:space="preserve"> </w:t>
      </w:r>
      <w:r w:rsidR="00C6162E">
        <w:t xml:space="preserve">(cf. fiche de synthèse </w:t>
      </w:r>
      <w:hyperlink r:id="rId9" w:history="1">
        <w:r w:rsidR="00C6162E" w:rsidRPr="005E006C">
          <w:rPr>
            <w:rStyle w:val="Lienhypertexte"/>
          </w:rPr>
          <w:t>https://www.ssi.gouv.fr/guide/recommandations-de-securite-relatives-aux-reseaux-wifi/</w:t>
        </w:r>
      </w:hyperlink>
      <w:r w:rsidR="003C622B" w:rsidRPr="005E006C">
        <w:rPr>
          <w:rStyle w:val="Lienhypertexte"/>
        </w:rPr>
        <w:t xml:space="preserve"> ).</w:t>
      </w:r>
    </w:p>
    <w:p w14:paraId="04A509DB" w14:textId="36097C0A" w:rsidR="005644DF" w:rsidRPr="005E006C" w:rsidRDefault="00C6162E" w:rsidP="00F75BF6">
      <w:pPr>
        <w:spacing w:after="120"/>
        <w:jc w:val="both"/>
        <w:rPr>
          <w:rFonts w:asciiTheme="minorHAnsi" w:hAnsiTheme="minorHAnsi" w:cstheme="minorBidi"/>
          <w:color w:val="1F497D" w:themeColor="dark2"/>
        </w:rPr>
      </w:pPr>
      <w:r w:rsidRPr="005E006C">
        <w:rPr>
          <w:color w:val="000000" w:themeColor="text1"/>
        </w:rPr>
        <w:t xml:space="preserve">Les discussions parlementaires en cours autour du « projet de loi </w:t>
      </w:r>
      <w:r w:rsidRPr="005E006C">
        <w:rPr>
          <w:rFonts w:asciiTheme="minorHAnsi" w:hAnsiTheme="minorHAnsi" w:cstheme="minorBidi"/>
          <w:color w:val="000000" w:themeColor="text1"/>
        </w:rPr>
        <w:t>portant diverses dispositions d'adaptation au droit de l'Union européenne dans le domaine de la sécurité »</w:t>
      </w:r>
      <w:r w:rsidR="003C622B" w:rsidRPr="005E006C">
        <w:rPr>
          <w:rFonts w:asciiTheme="minorHAnsi" w:hAnsiTheme="minorHAnsi" w:cstheme="minorBidi"/>
          <w:color w:val="000000" w:themeColor="text1"/>
        </w:rPr>
        <w:t xml:space="preserve"> pourront</w:t>
      </w:r>
      <w:r w:rsidRPr="005E006C">
        <w:rPr>
          <w:rFonts w:asciiTheme="minorHAnsi" w:hAnsiTheme="minorHAnsi" w:cstheme="minorBidi"/>
          <w:color w:val="000000" w:themeColor="text1"/>
        </w:rPr>
        <w:t xml:space="preserve"> faire évoluer ce cadre. La recommandation de la Direction Interministérielle du Numérique et des Services d’Information et de Communication consiste à vérifier que les prestataires de services numériques titulaires des march</w:t>
      </w:r>
      <w:r w:rsidR="003C622B" w:rsidRPr="005E006C">
        <w:rPr>
          <w:rFonts w:asciiTheme="minorHAnsi" w:hAnsiTheme="minorHAnsi" w:cstheme="minorBidi"/>
          <w:color w:val="000000" w:themeColor="text1"/>
        </w:rPr>
        <w:t xml:space="preserve">és publics sont bien informés de ces évolutions et prévoient de pouvoir </w:t>
      </w:r>
      <w:r w:rsidRPr="005E006C">
        <w:rPr>
          <w:rFonts w:asciiTheme="minorHAnsi" w:hAnsiTheme="minorHAnsi" w:cstheme="minorBidi"/>
          <w:color w:val="000000" w:themeColor="text1"/>
        </w:rPr>
        <w:t>appliquer</w:t>
      </w:r>
      <w:r w:rsidR="003C622B" w:rsidRPr="005E006C">
        <w:rPr>
          <w:rFonts w:asciiTheme="minorHAnsi" w:hAnsiTheme="minorHAnsi" w:cstheme="minorBidi"/>
          <w:color w:val="000000" w:themeColor="text1"/>
        </w:rPr>
        <w:t xml:space="preserve"> au 29 septembre 2018</w:t>
      </w:r>
      <w:r w:rsidRPr="005E006C">
        <w:rPr>
          <w:rFonts w:asciiTheme="minorHAnsi" w:hAnsiTheme="minorHAnsi" w:cstheme="minorBidi"/>
          <w:color w:val="000000" w:themeColor="text1"/>
        </w:rPr>
        <w:t xml:space="preserve"> les règles de sécurité</w:t>
      </w:r>
      <w:r w:rsidR="003C622B" w:rsidRPr="005E006C">
        <w:rPr>
          <w:rFonts w:asciiTheme="minorHAnsi" w:hAnsiTheme="minorHAnsi" w:cstheme="minorBidi"/>
          <w:color w:val="000000" w:themeColor="text1"/>
        </w:rPr>
        <w:t xml:space="preserve"> (substantielles, de niveau 2) </w:t>
      </w:r>
      <w:r w:rsidRPr="005E006C">
        <w:rPr>
          <w:rFonts w:asciiTheme="minorHAnsi" w:hAnsiTheme="minorHAnsi" w:cstheme="minorBidi"/>
          <w:color w:val="000000" w:themeColor="text1"/>
        </w:rPr>
        <w:t xml:space="preserve">définies par le règlement européen n°910/2014 du 23 juillet 2014, dit règlement « eIDAS ». Voir à ce propos le document de présentation proposé par l’ANSSI </w:t>
      </w:r>
      <w:r w:rsidR="003C622B" w:rsidRPr="005E006C">
        <w:rPr>
          <w:rFonts w:asciiTheme="minorHAnsi" w:hAnsiTheme="minorHAnsi" w:cstheme="minorBidi"/>
          <w:color w:val="000000" w:themeColor="text1"/>
        </w:rPr>
        <w:t xml:space="preserve"> </w:t>
      </w:r>
      <w:hyperlink r:id="rId10" w:history="1">
        <w:r w:rsidR="003C622B" w:rsidRPr="00B6014B">
          <w:rPr>
            <w:rStyle w:val="Lienhypertexte"/>
            <w:rFonts w:asciiTheme="minorHAnsi" w:hAnsiTheme="minorHAnsi" w:cstheme="minorBidi"/>
          </w:rPr>
          <w:t>https://www.ssi.gouv.fr/entreprise/reglementation/confiance-numerique/le-reglement-eidas/</w:t>
        </w:r>
      </w:hyperlink>
      <w:r w:rsidR="003C622B">
        <w:rPr>
          <w:rFonts w:asciiTheme="minorHAnsi" w:hAnsiTheme="minorHAnsi" w:cstheme="minorBidi"/>
          <w:color w:val="1F497D" w:themeColor="dark2"/>
        </w:rPr>
        <w:t xml:space="preserve"> </w:t>
      </w:r>
    </w:p>
    <w:p w14:paraId="4A77D739" w14:textId="77777777" w:rsidR="005644DF" w:rsidRDefault="005644DF" w:rsidP="00F75BF6">
      <w:pPr>
        <w:spacing w:after="120"/>
        <w:jc w:val="both"/>
        <w:rPr>
          <w:b/>
          <w:bCs/>
        </w:rPr>
      </w:pPr>
      <w:r>
        <w:rPr>
          <w:b/>
          <w:bCs/>
        </w:rPr>
        <w:t>7 Conservation des données de trafic</w:t>
      </w:r>
    </w:p>
    <w:p w14:paraId="1655E4A2" w14:textId="45E324D9" w:rsidR="005644DF" w:rsidRPr="005E006C" w:rsidRDefault="005644DF" w:rsidP="00F75BF6">
      <w:pPr>
        <w:spacing w:after="120"/>
        <w:jc w:val="both"/>
        <w:rPr>
          <w:color w:val="0000FF"/>
          <w:u w:val="single"/>
        </w:rPr>
      </w:pPr>
      <w:r>
        <w:t>Les responsables des espaces publics (hot-spots wi-fi, cybercafés, employeurs, collectivités) ont l’obligation de conserver les données de trafic.</w:t>
      </w:r>
      <w:r w:rsidR="000E6CC8" w:rsidRPr="000E6CC8">
        <w:rPr>
          <w:rStyle w:val="lev"/>
          <w:b w:val="0"/>
        </w:rPr>
        <w:t xml:space="preserve"> </w:t>
      </w:r>
      <w:r w:rsidR="000E6CC8">
        <w:rPr>
          <w:rStyle w:val="lev"/>
          <w:b w:val="0"/>
        </w:rPr>
        <w:t>I</w:t>
      </w:r>
      <w:r w:rsidR="000E6CC8">
        <w:rPr>
          <w:rStyle w:val="lev"/>
          <w:b w:val="0"/>
        </w:rPr>
        <w:t>l faut un serveur d'authentification qui archive les données de communications pendant un an glissant.</w:t>
      </w:r>
      <w:r>
        <w:t xml:space="preserve"> Voir</w:t>
      </w:r>
      <w:r w:rsidR="000E6CC8">
        <w:t xml:space="preserve"> </w:t>
      </w:r>
      <w:r w:rsidR="000E6CC8" w:rsidRPr="000E6CC8">
        <w:t xml:space="preserve">le </w:t>
      </w:r>
      <w:r w:rsidR="000E6CC8">
        <w:rPr>
          <w:rStyle w:val="lev"/>
          <w:b w:val="0"/>
        </w:rPr>
        <w:t>d</w:t>
      </w:r>
      <w:r w:rsidR="000E6CC8" w:rsidRPr="000E6CC8">
        <w:rPr>
          <w:rStyle w:val="lev"/>
          <w:b w:val="0"/>
        </w:rPr>
        <w:t>écret n° 2006-358 du 24 mars 2006 relatif à la conservation des données des communications électroniques</w:t>
      </w:r>
      <w:r>
        <w:t xml:space="preserve"> </w:t>
      </w:r>
      <w:r w:rsidR="000E6CC8">
        <w:t xml:space="preserve">et </w:t>
      </w:r>
      <w:r>
        <w:t xml:space="preserve">la fiche d’information et de recommandation de la CNIL du 28 septembre 2010 </w:t>
      </w:r>
      <w:hyperlink r:id="rId11" w:history="1">
        <w:r>
          <w:rPr>
            <w:rStyle w:val="Lienhypertexte"/>
          </w:rPr>
          <w:t>https://www.cnil.fr/fr/conservation-des-donnees-de-trafic-hot-spots-wi-fi-cybercafes-employeurs-quelles-obligations</w:t>
        </w:r>
      </w:hyperlink>
    </w:p>
    <w:p w14:paraId="7830E866" w14:textId="77777777" w:rsidR="005644DF" w:rsidRDefault="005644DF" w:rsidP="00F75BF6">
      <w:pPr>
        <w:spacing w:after="120"/>
        <w:jc w:val="both"/>
        <w:rPr>
          <w:b/>
          <w:bCs/>
        </w:rPr>
      </w:pPr>
      <w:r>
        <w:rPr>
          <w:b/>
          <w:bCs/>
        </w:rPr>
        <w:t>8 Information du public</w:t>
      </w:r>
    </w:p>
    <w:p w14:paraId="38DE82EE" w14:textId="34EEBD5B" w:rsidR="005644DF" w:rsidRDefault="005644DF" w:rsidP="00F75BF6">
      <w:pPr>
        <w:spacing w:after="120"/>
        <w:jc w:val="both"/>
      </w:pPr>
      <w:r>
        <w:t>La Loi Abeille, Loi n° 2015-136 du 9 février 2015 relative à la sobriété, à la transparence, à l'information et à la concertation en matière d'exposition aux ondes électromagnétiques, précise dan</w:t>
      </w:r>
      <w:r w:rsidR="005841A5">
        <w:t xml:space="preserve">s son article n°4, alinéa 3 : </w:t>
      </w:r>
      <w:r>
        <w:t>«Les établissements proposant au public un accès wifi le mentionnent clairement au moyen d'un pictogramme à l'entrée de l'établissement. »</w:t>
      </w:r>
    </w:p>
    <w:p w14:paraId="4B51A98B" w14:textId="77777777" w:rsidR="005644DF" w:rsidRDefault="005644DF" w:rsidP="00F75BF6">
      <w:pPr>
        <w:pStyle w:val="Textebrut"/>
        <w:spacing w:after="120"/>
        <w:jc w:val="both"/>
        <w:rPr>
          <w:b/>
          <w:bCs/>
        </w:rPr>
      </w:pPr>
      <w:r>
        <w:rPr>
          <w:b/>
          <w:bCs/>
        </w:rPr>
        <w:t>9 Protection des données personnelles</w:t>
      </w:r>
    </w:p>
    <w:p w14:paraId="7CC43C9D" w14:textId="162C1A04" w:rsidR="005644DF" w:rsidRDefault="005644DF" w:rsidP="00F75BF6">
      <w:pPr>
        <w:pStyle w:val="Textebrut"/>
        <w:spacing w:after="120"/>
        <w:jc w:val="both"/>
      </w:pPr>
      <w:r>
        <w:t>Le 25 mai 2018, le règlement général de protection des données, défini à l’échelle européenne et transcrit dans les droits nationaux, sera applicable. De nombreuses formalités auprès de la CNIL vont disparaître. En contrepartie, la responsabilité des organismes sera renforcée. Ils devront en effet assurer une protection optimale des données à chaque instant et être en mesure de la démontrer en documentant leur conformité.</w:t>
      </w:r>
    </w:p>
    <w:p w14:paraId="0F5652F1" w14:textId="77777777" w:rsidR="005644DF" w:rsidRDefault="005644DF" w:rsidP="00F75BF6">
      <w:pPr>
        <w:pStyle w:val="Textebrut"/>
        <w:spacing w:after="120"/>
        <w:jc w:val="both"/>
        <w:rPr>
          <w:b/>
          <w:bCs/>
        </w:rPr>
      </w:pPr>
      <w:r>
        <w:rPr>
          <w:b/>
          <w:bCs/>
        </w:rPr>
        <w:t xml:space="preserve">10 Mobilisation de la Dotation de Soutien à l’Investissement Local  </w:t>
      </w:r>
    </w:p>
    <w:p w14:paraId="42F8F1CF" w14:textId="2BF1D761" w:rsidR="005D4C5B" w:rsidRPr="00F75BF6" w:rsidRDefault="005644DF" w:rsidP="00F75BF6">
      <w:pPr>
        <w:pStyle w:val="Textebrut"/>
        <w:spacing w:after="120"/>
        <w:jc w:val="both"/>
      </w:pPr>
      <w:r>
        <w:t>La mobilisation de la DSIL est prévue sur des projets à caractère numérique, cf. l’article 157 de la loi n° 2017-1837 de finances pour 2018 du 30 Décembre 2017.</w:t>
      </w:r>
      <w:bookmarkStart w:id="0" w:name="_GoBack"/>
      <w:bookmarkEnd w:id="0"/>
    </w:p>
    <w:sectPr w:rsidR="005D4C5B" w:rsidRPr="00F75BF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7F020A" w15:done="0"/>
  <w15:commentEx w15:paraId="678105B4" w15:done="0"/>
  <w15:commentEx w15:paraId="47DA2B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78F2F" w14:textId="77777777" w:rsidR="00F51DCB" w:rsidRDefault="00F51DCB" w:rsidP="005644DF">
      <w:r>
        <w:separator/>
      </w:r>
    </w:p>
  </w:endnote>
  <w:endnote w:type="continuationSeparator" w:id="0">
    <w:p w14:paraId="5655E4CB" w14:textId="77777777" w:rsidR="00F51DCB" w:rsidRDefault="00F51DCB" w:rsidP="0056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C6B59" w14:textId="77777777" w:rsidR="00F51DCB" w:rsidRDefault="00F51DCB" w:rsidP="005644DF">
      <w:r>
        <w:separator/>
      </w:r>
    </w:p>
  </w:footnote>
  <w:footnote w:type="continuationSeparator" w:id="0">
    <w:p w14:paraId="23562D87" w14:textId="77777777" w:rsidR="00F51DCB" w:rsidRDefault="00F51DCB" w:rsidP="00564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70290"/>
    <w:multiLevelType w:val="hybridMultilevel"/>
    <w:tmpl w:val="5E3487C6"/>
    <w:lvl w:ilvl="0" w:tplc="378EA7A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UJOL Serge">
    <w15:presenceInfo w15:providerId="None" w15:userId="PUJOL Se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DF"/>
    <w:rsid w:val="000375C6"/>
    <w:rsid w:val="000441A3"/>
    <w:rsid w:val="000E6CC8"/>
    <w:rsid w:val="00173A09"/>
    <w:rsid w:val="001B561C"/>
    <w:rsid w:val="00386105"/>
    <w:rsid w:val="003916A1"/>
    <w:rsid w:val="003C622B"/>
    <w:rsid w:val="004A1D70"/>
    <w:rsid w:val="005644DF"/>
    <w:rsid w:val="005841A5"/>
    <w:rsid w:val="005A5570"/>
    <w:rsid w:val="005D691E"/>
    <w:rsid w:val="005E006C"/>
    <w:rsid w:val="00677931"/>
    <w:rsid w:val="00895918"/>
    <w:rsid w:val="00896F01"/>
    <w:rsid w:val="0090281A"/>
    <w:rsid w:val="0092654D"/>
    <w:rsid w:val="00AE145F"/>
    <w:rsid w:val="00B43A44"/>
    <w:rsid w:val="00B44796"/>
    <w:rsid w:val="00C6162E"/>
    <w:rsid w:val="00D20241"/>
    <w:rsid w:val="00D76FF0"/>
    <w:rsid w:val="00DB5079"/>
    <w:rsid w:val="00DE1E2B"/>
    <w:rsid w:val="00E14158"/>
    <w:rsid w:val="00E5661E"/>
    <w:rsid w:val="00F51DCB"/>
    <w:rsid w:val="00F75BF6"/>
    <w:rsid w:val="00FA388E"/>
    <w:rsid w:val="00FF79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4DF"/>
    <w:pPr>
      <w:spacing w:before="0" w:after="0" w:line="240" w:lineRule="auto"/>
    </w:pPr>
    <w:rPr>
      <w:rFonts w:ascii="Calibri" w:hAnsi="Calibri" w:cs="Times New Roman"/>
    </w:rPr>
  </w:style>
  <w:style w:type="paragraph" w:styleId="Titre1">
    <w:name w:val="heading 1"/>
    <w:basedOn w:val="Normal"/>
    <w:next w:val="Normal"/>
    <w:link w:val="Titre1Car"/>
    <w:uiPriority w:val="9"/>
    <w:qFormat/>
    <w:rsid w:val="0067793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rPr>
  </w:style>
  <w:style w:type="paragraph" w:styleId="Titre2">
    <w:name w:val="heading 2"/>
    <w:basedOn w:val="Normal"/>
    <w:next w:val="Normal"/>
    <w:link w:val="Titre2Car"/>
    <w:uiPriority w:val="9"/>
    <w:semiHidden/>
    <w:unhideWhenUsed/>
    <w:qFormat/>
    <w:rsid w:val="0067793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rPr>
  </w:style>
  <w:style w:type="paragraph" w:styleId="Titre3">
    <w:name w:val="heading 3"/>
    <w:basedOn w:val="Normal"/>
    <w:next w:val="Normal"/>
    <w:link w:val="Titre3Car"/>
    <w:uiPriority w:val="9"/>
    <w:semiHidden/>
    <w:unhideWhenUsed/>
    <w:qFormat/>
    <w:rsid w:val="00677931"/>
    <w:pPr>
      <w:pBdr>
        <w:top w:val="single" w:sz="6" w:space="2" w:color="4F81BD" w:themeColor="accent1"/>
        <w:left w:val="single" w:sz="6" w:space="2" w:color="4F81BD" w:themeColor="accent1"/>
      </w:pBdr>
      <w:spacing w:before="300"/>
      <w:outlineLvl w:val="2"/>
    </w:pPr>
    <w:rPr>
      <w:caps/>
      <w:color w:val="243F60" w:themeColor="accent1" w:themeShade="7F"/>
      <w:spacing w:val="15"/>
    </w:rPr>
  </w:style>
  <w:style w:type="paragraph" w:styleId="Titre4">
    <w:name w:val="heading 4"/>
    <w:basedOn w:val="Normal"/>
    <w:next w:val="Normal"/>
    <w:link w:val="Titre4Car"/>
    <w:uiPriority w:val="9"/>
    <w:semiHidden/>
    <w:unhideWhenUsed/>
    <w:qFormat/>
    <w:rsid w:val="00677931"/>
    <w:pPr>
      <w:pBdr>
        <w:top w:val="dotted" w:sz="6" w:space="2" w:color="4F81BD" w:themeColor="accent1"/>
        <w:left w:val="dotted" w:sz="6" w:space="2" w:color="4F81BD" w:themeColor="accent1"/>
      </w:pBdr>
      <w:spacing w:before="300"/>
      <w:outlineLvl w:val="3"/>
    </w:pPr>
    <w:rPr>
      <w:caps/>
      <w:color w:val="365F91" w:themeColor="accent1" w:themeShade="BF"/>
      <w:spacing w:val="10"/>
    </w:rPr>
  </w:style>
  <w:style w:type="paragraph" w:styleId="Titre5">
    <w:name w:val="heading 5"/>
    <w:basedOn w:val="Normal"/>
    <w:next w:val="Normal"/>
    <w:link w:val="Titre5Car"/>
    <w:uiPriority w:val="9"/>
    <w:semiHidden/>
    <w:unhideWhenUsed/>
    <w:qFormat/>
    <w:rsid w:val="00677931"/>
    <w:pPr>
      <w:pBdr>
        <w:bottom w:val="single" w:sz="6" w:space="1" w:color="4F81BD" w:themeColor="accent1"/>
      </w:pBdr>
      <w:spacing w:before="300"/>
      <w:outlineLvl w:val="4"/>
    </w:pPr>
    <w:rPr>
      <w:caps/>
      <w:color w:val="365F91" w:themeColor="accent1" w:themeShade="BF"/>
      <w:spacing w:val="10"/>
    </w:rPr>
  </w:style>
  <w:style w:type="paragraph" w:styleId="Titre6">
    <w:name w:val="heading 6"/>
    <w:basedOn w:val="Normal"/>
    <w:next w:val="Normal"/>
    <w:link w:val="Titre6Car"/>
    <w:uiPriority w:val="9"/>
    <w:semiHidden/>
    <w:unhideWhenUsed/>
    <w:qFormat/>
    <w:rsid w:val="00677931"/>
    <w:pPr>
      <w:pBdr>
        <w:bottom w:val="dotted" w:sz="6" w:space="1" w:color="4F81BD" w:themeColor="accent1"/>
      </w:pBdr>
      <w:spacing w:before="300"/>
      <w:outlineLvl w:val="5"/>
    </w:pPr>
    <w:rPr>
      <w:caps/>
      <w:color w:val="365F91" w:themeColor="accent1" w:themeShade="BF"/>
      <w:spacing w:val="10"/>
    </w:rPr>
  </w:style>
  <w:style w:type="paragraph" w:styleId="Titre7">
    <w:name w:val="heading 7"/>
    <w:basedOn w:val="Normal"/>
    <w:next w:val="Normal"/>
    <w:link w:val="Titre7Car"/>
    <w:uiPriority w:val="9"/>
    <w:semiHidden/>
    <w:unhideWhenUsed/>
    <w:qFormat/>
    <w:rsid w:val="00677931"/>
    <w:pPr>
      <w:spacing w:before="300"/>
      <w:outlineLvl w:val="6"/>
    </w:pPr>
    <w:rPr>
      <w:caps/>
      <w:color w:val="365F91" w:themeColor="accent1" w:themeShade="BF"/>
      <w:spacing w:val="10"/>
    </w:rPr>
  </w:style>
  <w:style w:type="paragraph" w:styleId="Titre8">
    <w:name w:val="heading 8"/>
    <w:basedOn w:val="Normal"/>
    <w:next w:val="Normal"/>
    <w:link w:val="Titre8Car"/>
    <w:uiPriority w:val="9"/>
    <w:semiHidden/>
    <w:unhideWhenUsed/>
    <w:qFormat/>
    <w:rsid w:val="00677931"/>
    <w:pPr>
      <w:spacing w:before="300"/>
      <w:outlineLvl w:val="7"/>
    </w:pPr>
    <w:rPr>
      <w:caps/>
      <w:spacing w:val="10"/>
      <w:sz w:val="18"/>
      <w:szCs w:val="18"/>
    </w:rPr>
  </w:style>
  <w:style w:type="paragraph" w:styleId="Titre9">
    <w:name w:val="heading 9"/>
    <w:basedOn w:val="Normal"/>
    <w:next w:val="Normal"/>
    <w:link w:val="Titre9Car"/>
    <w:uiPriority w:val="9"/>
    <w:semiHidden/>
    <w:unhideWhenUsed/>
    <w:qFormat/>
    <w:rsid w:val="00677931"/>
    <w:pPr>
      <w:spacing w:before="30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7931"/>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semiHidden/>
    <w:rsid w:val="00677931"/>
    <w:rPr>
      <w:caps/>
      <w:spacing w:val="15"/>
      <w:shd w:val="clear" w:color="auto" w:fill="DBE5F1" w:themeFill="accent1" w:themeFillTint="33"/>
    </w:rPr>
  </w:style>
  <w:style w:type="character" w:customStyle="1" w:styleId="Titre3Car">
    <w:name w:val="Titre 3 Car"/>
    <w:basedOn w:val="Policepardfaut"/>
    <w:link w:val="Titre3"/>
    <w:uiPriority w:val="9"/>
    <w:semiHidden/>
    <w:rsid w:val="00677931"/>
    <w:rPr>
      <w:caps/>
      <w:color w:val="243F60" w:themeColor="accent1" w:themeShade="7F"/>
      <w:spacing w:val="15"/>
    </w:rPr>
  </w:style>
  <w:style w:type="character" w:customStyle="1" w:styleId="Titre4Car">
    <w:name w:val="Titre 4 Car"/>
    <w:basedOn w:val="Policepardfaut"/>
    <w:link w:val="Titre4"/>
    <w:uiPriority w:val="9"/>
    <w:semiHidden/>
    <w:rsid w:val="00677931"/>
    <w:rPr>
      <w:caps/>
      <w:color w:val="365F91" w:themeColor="accent1" w:themeShade="BF"/>
      <w:spacing w:val="10"/>
    </w:rPr>
  </w:style>
  <w:style w:type="character" w:customStyle="1" w:styleId="Titre5Car">
    <w:name w:val="Titre 5 Car"/>
    <w:basedOn w:val="Policepardfaut"/>
    <w:link w:val="Titre5"/>
    <w:uiPriority w:val="9"/>
    <w:semiHidden/>
    <w:rsid w:val="00677931"/>
    <w:rPr>
      <w:caps/>
      <w:color w:val="365F91" w:themeColor="accent1" w:themeShade="BF"/>
      <w:spacing w:val="10"/>
    </w:rPr>
  </w:style>
  <w:style w:type="character" w:customStyle="1" w:styleId="Titre6Car">
    <w:name w:val="Titre 6 Car"/>
    <w:basedOn w:val="Policepardfaut"/>
    <w:link w:val="Titre6"/>
    <w:uiPriority w:val="9"/>
    <w:semiHidden/>
    <w:rsid w:val="00677931"/>
    <w:rPr>
      <w:caps/>
      <w:color w:val="365F91" w:themeColor="accent1" w:themeShade="BF"/>
      <w:spacing w:val="10"/>
    </w:rPr>
  </w:style>
  <w:style w:type="character" w:customStyle="1" w:styleId="Titre7Car">
    <w:name w:val="Titre 7 Car"/>
    <w:basedOn w:val="Policepardfaut"/>
    <w:link w:val="Titre7"/>
    <w:uiPriority w:val="9"/>
    <w:semiHidden/>
    <w:rsid w:val="00677931"/>
    <w:rPr>
      <w:caps/>
      <w:color w:val="365F91" w:themeColor="accent1" w:themeShade="BF"/>
      <w:spacing w:val="10"/>
    </w:rPr>
  </w:style>
  <w:style w:type="character" w:customStyle="1" w:styleId="Titre8Car">
    <w:name w:val="Titre 8 Car"/>
    <w:basedOn w:val="Policepardfaut"/>
    <w:link w:val="Titre8"/>
    <w:uiPriority w:val="9"/>
    <w:semiHidden/>
    <w:rsid w:val="00677931"/>
    <w:rPr>
      <w:caps/>
      <w:spacing w:val="10"/>
      <w:sz w:val="18"/>
      <w:szCs w:val="18"/>
    </w:rPr>
  </w:style>
  <w:style w:type="character" w:customStyle="1" w:styleId="Titre9Car">
    <w:name w:val="Titre 9 Car"/>
    <w:basedOn w:val="Policepardfaut"/>
    <w:link w:val="Titre9"/>
    <w:uiPriority w:val="9"/>
    <w:semiHidden/>
    <w:rsid w:val="00677931"/>
    <w:rPr>
      <w:i/>
      <w:caps/>
      <w:spacing w:val="10"/>
      <w:sz w:val="18"/>
      <w:szCs w:val="18"/>
    </w:rPr>
  </w:style>
  <w:style w:type="paragraph" w:styleId="Lgende">
    <w:name w:val="caption"/>
    <w:basedOn w:val="Normal"/>
    <w:next w:val="Normal"/>
    <w:uiPriority w:val="35"/>
    <w:semiHidden/>
    <w:unhideWhenUsed/>
    <w:qFormat/>
    <w:rsid w:val="00677931"/>
    <w:rPr>
      <w:b/>
      <w:bCs/>
      <w:color w:val="365F91" w:themeColor="accent1" w:themeShade="BF"/>
      <w:sz w:val="16"/>
      <w:szCs w:val="16"/>
    </w:rPr>
  </w:style>
  <w:style w:type="paragraph" w:styleId="Titre">
    <w:name w:val="Title"/>
    <w:basedOn w:val="Normal"/>
    <w:next w:val="Normal"/>
    <w:link w:val="TitreCar"/>
    <w:uiPriority w:val="10"/>
    <w:qFormat/>
    <w:rsid w:val="00677931"/>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677931"/>
    <w:rPr>
      <w:caps/>
      <w:color w:val="4F81BD" w:themeColor="accent1"/>
      <w:spacing w:val="10"/>
      <w:kern w:val="28"/>
      <w:sz w:val="52"/>
      <w:szCs w:val="52"/>
    </w:rPr>
  </w:style>
  <w:style w:type="paragraph" w:styleId="Sous-titre">
    <w:name w:val="Subtitle"/>
    <w:basedOn w:val="Normal"/>
    <w:next w:val="Normal"/>
    <w:link w:val="Sous-titreCar"/>
    <w:uiPriority w:val="11"/>
    <w:qFormat/>
    <w:rsid w:val="00677931"/>
    <w:pPr>
      <w:spacing w:after="1000"/>
    </w:pPr>
    <w:rPr>
      <w:caps/>
      <w:color w:val="595959" w:themeColor="text1" w:themeTint="A6"/>
      <w:spacing w:val="10"/>
      <w:sz w:val="24"/>
      <w:szCs w:val="24"/>
    </w:rPr>
  </w:style>
  <w:style w:type="character" w:customStyle="1" w:styleId="Sous-titreCar">
    <w:name w:val="Sous-titre Car"/>
    <w:basedOn w:val="Policepardfaut"/>
    <w:link w:val="Sous-titre"/>
    <w:uiPriority w:val="11"/>
    <w:rsid w:val="00677931"/>
    <w:rPr>
      <w:caps/>
      <w:color w:val="595959" w:themeColor="text1" w:themeTint="A6"/>
      <w:spacing w:val="10"/>
      <w:sz w:val="24"/>
      <w:szCs w:val="24"/>
    </w:rPr>
  </w:style>
  <w:style w:type="character" w:styleId="lev">
    <w:name w:val="Strong"/>
    <w:uiPriority w:val="22"/>
    <w:qFormat/>
    <w:rsid w:val="00677931"/>
    <w:rPr>
      <w:b/>
      <w:bCs/>
    </w:rPr>
  </w:style>
  <w:style w:type="character" w:styleId="Accentuation">
    <w:name w:val="Emphasis"/>
    <w:uiPriority w:val="20"/>
    <w:qFormat/>
    <w:rsid w:val="00677931"/>
    <w:rPr>
      <w:caps/>
      <w:color w:val="243F60" w:themeColor="accent1" w:themeShade="7F"/>
      <w:spacing w:val="5"/>
    </w:rPr>
  </w:style>
  <w:style w:type="paragraph" w:styleId="Sansinterligne">
    <w:name w:val="No Spacing"/>
    <w:basedOn w:val="Normal"/>
    <w:link w:val="SansinterligneCar"/>
    <w:uiPriority w:val="1"/>
    <w:qFormat/>
    <w:rsid w:val="00677931"/>
  </w:style>
  <w:style w:type="character" w:customStyle="1" w:styleId="SansinterligneCar">
    <w:name w:val="Sans interligne Car"/>
    <w:basedOn w:val="Policepardfaut"/>
    <w:link w:val="Sansinterligne"/>
    <w:uiPriority w:val="1"/>
    <w:rsid w:val="00677931"/>
    <w:rPr>
      <w:sz w:val="20"/>
      <w:szCs w:val="20"/>
    </w:rPr>
  </w:style>
  <w:style w:type="paragraph" w:styleId="Paragraphedeliste">
    <w:name w:val="List Paragraph"/>
    <w:basedOn w:val="Normal"/>
    <w:uiPriority w:val="34"/>
    <w:qFormat/>
    <w:rsid w:val="00677931"/>
    <w:pPr>
      <w:ind w:left="720"/>
      <w:contextualSpacing/>
    </w:pPr>
  </w:style>
  <w:style w:type="paragraph" w:styleId="Citation">
    <w:name w:val="Quote"/>
    <w:basedOn w:val="Normal"/>
    <w:next w:val="Normal"/>
    <w:link w:val="CitationCar"/>
    <w:uiPriority w:val="29"/>
    <w:qFormat/>
    <w:rsid w:val="00677931"/>
    <w:rPr>
      <w:i/>
      <w:iCs/>
    </w:rPr>
  </w:style>
  <w:style w:type="character" w:customStyle="1" w:styleId="CitationCar">
    <w:name w:val="Citation Car"/>
    <w:basedOn w:val="Policepardfaut"/>
    <w:link w:val="Citation"/>
    <w:uiPriority w:val="29"/>
    <w:rsid w:val="00677931"/>
    <w:rPr>
      <w:i/>
      <w:iCs/>
      <w:sz w:val="20"/>
      <w:szCs w:val="20"/>
    </w:rPr>
  </w:style>
  <w:style w:type="paragraph" w:styleId="Citationintense">
    <w:name w:val="Intense Quote"/>
    <w:basedOn w:val="Normal"/>
    <w:next w:val="Normal"/>
    <w:link w:val="CitationintenseCar"/>
    <w:uiPriority w:val="30"/>
    <w:qFormat/>
    <w:rsid w:val="0067793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677931"/>
    <w:rPr>
      <w:i/>
      <w:iCs/>
      <w:color w:val="4F81BD" w:themeColor="accent1"/>
      <w:sz w:val="20"/>
      <w:szCs w:val="20"/>
    </w:rPr>
  </w:style>
  <w:style w:type="character" w:styleId="Emphaseple">
    <w:name w:val="Subtle Emphasis"/>
    <w:uiPriority w:val="19"/>
    <w:qFormat/>
    <w:rsid w:val="00677931"/>
    <w:rPr>
      <w:i/>
      <w:iCs/>
      <w:color w:val="243F60" w:themeColor="accent1" w:themeShade="7F"/>
    </w:rPr>
  </w:style>
  <w:style w:type="character" w:styleId="Emphaseintense">
    <w:name w:val="Intense Emphasis"/>
    <w:uiPriority w:val="21"/>
    <w:qFormat/>
    <w:rsid w:val="00677931"/>
    <w:rPr>
      <w:b/>
      <w:bCs/>
      <w:caps/>
      <w:color w:val="243F60" w:themeColor="accent1" w:themeShade="7F"/>
      <w:spacing w:val="10"/>
    </w:rPr>
  </w:style>
  <w:style w:type="character" w:styleId="Rfrenceple">
    <w:name w:val="Subtle Reference"/>
    <w:uiPriority w:val="31"/>
    <w:qFormat/>
    <w:rsid w:val="00677931"/>
    <w:rPr>
      <w:b/>
      <w:bCs/>
      <w:color w:val="4F81BD" w:themeColor="accent1"/>
    </w:rPr>
  </w:style>
  <w:style w:type="character" w:styleId="Rfrenceintense">
    <w:name w:val="Intense Reference"/>
    <w:uiPriority w:val="32"/>
    <w:qFormat/>
    <w:rsid w:val="00677931"/>
    <w:rPr>
      <w:b/>
      <w:bCs/>
      <w:i/>
      <w:iCs/>
      <w:caps/>
      <w:color w:val="4F81BD" w:themeColor="accent1"/>
    </w:rPr>
  </w:style>
  <w:style w:type="character" w:styleId="Titredulivre">
    <w:name w:val="Book Title"/>
    <w:uiPriority w:val="33"/>
    <w:qFormat/>
    <w:rsid w:val="00677931"/>
    <w:rPr>
      <w:b/>
      <w:bCs/>
      <w:i/>
      <w:iCs/>
      <w:spacing w:val="9"/>
    </w:rPr>
  </w:style>
  <w:style w:type="paragraph" w:styleId="En-ttedetabledesmatires">
    <w:name w:val="TOC Heading"/>
    <w:basedOn w:val="Titre1"/>
    <w:next w:val="Normal"/>
    <w:uiPriority w:val="39"/>
    <w:semiHidden/>
    <w:unhideWhenUsed/>
    <w:qFormat/>
    <w:rsid w:val="00677931"/>
    <w:pPr>
      <w:outlineLvl w:val="9"/>
    </w:pPr>
    <w:rPr>
      <w:lang w:bidi="en-US"/>
    </w:rPr>
  </w:style>
  <w:style w:type="character" w:styleId="Lienhypertexte">
    <w:name w:val="Hyperlink"/>
    <w:basedOn w:val="Policepardfaut"/>
    <w:uiPriority w:val="99"/>
    <w:unhideWhenUsed/>
    <w:rsid w:val="005644DF"/>
    <w:rPr>
      <w:color w:val="0000FF"/>
      <w:u w:val="single"/>
    </w:rPr>
  </w:style>
  <w:style w:type="paragraph" w:styleId="Notedebasdepage">
    <w:name w:val="footnote text"/>
    <w:basedOn w:val="Normal"/>
    <w:link w:val="NotedebasdepageCar"/>
    <w:uiPriority w:val="99"/>
    <w:semiHidden/>
    <w:unhideWhenUsed/>
    <w:rsid w:val="005644DF"/>
    <w:rPr>
      <w:sz w:val="20"/>
      <w:szCs w:val="20"/>
    </w:rPr>
  </w:style>
  <w:style w:type="character" w:customStyle="1" w:styleId="NotedebasdepageCar">
    <w:name w:val="Note de bas de page Car"/>
    <w:basedOn w:val="Policepardfaut"/>
    <w:link w:val="Notedebasdepage"/>
    <w:uiPriority w:val="99"/>
    <w:semiHidden/>
    <w:rsid w:val="005644DF"/>
    <w:rPr>
      <w:rFonts w:ascii="Calibri" w:hAnsi="Calibri" w:cs="Times New Roman"/>
      <w:sz w:val="20"/>
      <w:szCs w:val="20"/>
    </w:rPr>
  </w:style>
  <w:style w:type="paragraph" w:styleId="Textebrut">
    <w:name w:val="Plain Text"/>
    <w:basedOn w:val="Normal"/>
    <w:link w:val="TextebrutCar"/>
    <w:uiPriority w:val="99"/>
    <w:unhideWhenUsed/>
    <w:rsid w:val="005644DF"/>
  </w:style>
  <w:style w:type="character" w:customStyle="1" w:styleId="TextebrutCar">
    <w:name w:val="Texte brut Car"/>
    <w:basedOn w:val="Policepardfaut"/>
    <w:link w:val="Textebrut"/>
    <w:uiPriority w:val="99"/>
    <w:rsid w:val="005644DF"/>
    <w:rPr>
      <w:rFonts w:ascii="Calibri" w:hAnsi="Calibri" w:cs="Times New Roman"/>
    </w:rPr>
  </w:style>
  <w:style w:type="character" w:styleId="Appelnotedebasdep">
    <w:name w:val="footnote reference"/>
    <w:basedOn w:val="Policepardfaut"/>
    <w:uiPriority w:val="99"/>
    <w:semiHidden/>
    <w:unhideWhenUsed/>
    <w:rsid w:val="005644DF"/>
    <w:rPr>
      <w:vertAlign w:val="superscript"/>
    </w:rPr>
  </w:style>
  <w:style w:type="character" w:styleId="Lienhypertextesuivivisit">
    <w:name w:val="FollowedHyperlink"/>
    <w:basedOn w:val="Policepardfaut"/>
    <w:uiPriority w:val="99"/>
    <w:semiHidden/>
    <w:unhideWhenUsed/>
    <w:rsid w:val="0092654D"/>
    <w:rPr>
      <w:color w:val="800080" w:themeColor="followedHyperlink"/>
      <w:u w:val="single"/>
    </w:rPr>
  </w:style>
  <w:style w:type="character" w:styleId="Marquedecommentaire">
    <w:name w:val="annotation reference"/>
    <w:basedOn w:val="Policepardfaut"/>
    <w:uiPriority w:val="99"/>
    <w:semiHidden/>
    <w:unhideWhenUsed/>
    <w:rsid w:val="004A1D70"/>
    <w:rPr>
      <w:sz w:val="16"/>
      <w:szCs w:val="16"/>
    </w:rPr>
  </w:style>
  <w:style w:type="paragraph" w:styleId="Commentaire">
    <w:name w:val="annotation text"/>
    <w:basedOn w:val="Normal"/>
    <w:link w:val="CommentaireCar"/>
    <w:uiPriority w:val="99"/>
    <w:semiHidden/>
    <w:unhideWhenUsed/>
    <w:rsid w:val="004A1D70"/>
    <w:rPr>
      <w:sz w:val="20"/>
      <w:szCs w:val="20"/>
    </w:rPr>
  </w:style>
  <w:style w:type="character" w:customStyle="1" w:styleId="CommentaireCar">
    <w:name w:val="Commentaire Car"/>
    <w:basedOn w:val="Policepardfaut"/>
    <w:link w:val="Commentaire"/>
    <w:uiPriority w:val="99"/>
    <w:semiHidden/>
    <w:rsid w:val="004A1D70"/>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4A1D70"/>
    <w:rPr>
      <w:b/>
      <w:bCs/>
    </w:rPr>
  </w:style>
  <w:style w:type="character" w:customStyle="1" w:styleId="ObjetducommentaireCar">
    <w:name w:val="Objet du commentaire Car"/>
    <w:basedOn w:val="CommentaireCar"/>
    <w:link w:val="Objetducommentaire"/>
    <w:uiPriority w:val="99"/>
    <w:semiHidden/>
    <w:rsid w:val="004A1D70"/>
    <w:rPr>
      <w:rFonts w:ascii="Calibri" w:hAnsi="Calibri" w:cs="Times New Roman"/>
      <w:b/>
      <w:bCs/>
      <w:sz w:val="20"/>
      <w:szCs w:val="20"/>
    </w:rPr>
  </w:style>
  <w:style w:type="paragraph" w:styleId="Textedebulles">
    <w:name w:val="Balloon Text"/>
    <w:basedOn w:val="Normal"/>
    <w:link w:val="TextedebullesCar"/>
    <w:uiPriority w:val="99"/>
    <w:semiHidden/>
    <w:unhideWhenUsed/>
    <w:rsid w:val="004A1D70"/>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1D7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4DF"/>
    <w:pPr>
      <w:spacing w:before="0" w:after="0" w:line="240" w:lineRule="auto"/>
    </w:pPr>
    <w:rPr>
      <w:rFonts w:ascii="Calibri" w:hAnsi="Calibri" w:cs="Times New Roman"/>
    </w:rPr>
  </w:style>
  <w:style w:type="paragraph" w:styleId="Titre1">
    <w:name w:val="heading 1"/>
    <w:basedOn w:val="Normal"/>
    <w:next w:val="Normal"/>
    <w:link w:val="Titre1Car"/>
    <w:uiPriority w:val="9"/>
    <w:qFormat/>
    <w:rsid w:val="0067793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rPr>
  </w:style>
  <w:style w:type="paragraph" w:styleId="Titre2">
    <w:name w:val="heading 2"/>
    <w:basedOn w:val="Normal"/>
    <w:next w:val="Normal"/>
    <w:link w:val="Titre2Car"/>
    <w:uiPriority w:val="9"/>
    <w:semiHidden/>
    <w:unhideWhenUsed/>
    <w:qFormat/>
    <w:rsid w:val="0067793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rPr>
  </w:style>
  <w:style w:type="paragraph" w:styleId="Titre3">
    <w:name w:val="heading 3"/>
    <w:basedOn w:val="Normal"/>
    <w:next w:val="Normal"/>
    <w:link w:val="Titre3Car"/>
    <w:uiPriority w:val="9"/>
    <w:semiHidden/>
    <w:unhideWhenUsed/>
    <w:qFormat/>
    <w:rsid w:val="00677931"/>
    <w:pPr>
      <w:pBdr>
        <w:top w:val="single" w:sz="6" w:space="2" w:color="4F81BD" w:themeColor="accent1"/>
        <w:left w:val="single" w:sz="6" w:space="2" w:color="4F81BD" w:themeColor="accent1"/>
      </w:pBdr>
      <w:spacing w:before="300"/>
      <w:outlineLvl w:val="2"/>
    </w:pPr>
    <w:rPr>
      <w:caps/>
      <w:color w:val="243F60" w:themeColor="accent1" w:themeShade="7F"/>
      <w:spacing w:val="15"/>
    </w:rPr>
  </w:style>
  <w:style w:type="paragraph" w:styleId="Titre4">
    <w:name w:val="heading 4"/>
    <w:basedOn w:val="Normal"/>
    <w:next w:val="Normal"/>
    <w:link w:val="Titre4Car"/>
    <w:uiPriority w:val="9"/>
    <w:semiHidden/>
    <w:unhideWhenUsed/>
    <w:qFormat/>
    <w:rsid w:val="00677931"/>
    <w:pPr>
      <w:pBdr>
        <w:top w:val="dotted" w:sz="6" w:space="2" w:color="4F81BD" w:themeColor="accent1"/>
        <w:left w:val="dotted" w:sz="6" w:space="2" w:color="4F81BD" w:themeColor="accent1"/>
      </w:pBdr>
      <w:spacing w:before="300"/>
      <w:outlineLvl w:val="3"/>
    </w:pPr>
    <w:rPr>
      <w:caps/>
      <w:color w:val="365F91" w:themeColor="accent1" w:themeShade="BF"/>
      <w:spacing w:val="10"/>
    </w:rPr>
  </w:style>
  <w:style w:type="paragraph" w:styleId="Titre5">
    <w:name w:val="heading 5"/>
    <w:basedOn w:val="Normal"/>
    <w:next w:val="Normal"/>
    <w:link w:val="Titre5Car"/>
    <w:uiPriority w:val="9"/>
    <w:semiHidden/>
    <w:unhideWhenUsed/>
    <w:qFormat/>
    <w:rsid w:val="00677931"/>
    <w:pPr>
      <w:pBdr>
        <w:bottom w:val="single" w:sz="6" w:space="1" w:color="4F81BD" w:themeColor="accent1"/>
      </w:pBdr>
      <w:spacing w:before="300"/>
      <w:outlineLvl w:val="4"/>
    </w:pPr>
    <w:rPr>
      <w:caps/>
      <w:color w:val="365F91" w:themeColor="accent1" w:themeShade="BF"/>
      <w:spacing w:val="10"/>
    </w:rPr>
  </w:style>
  <w:style w:type="paragraph" w:styleId="Titre6">
    <w:name w:val="heading 6"/>
    <w:basedOn w:val="Normal"/>
    <w:next w:val="Normal"/>
    <w:link w:val="Titre6Car"/>
    <w:uiPriority w:val="9"/>
    <w:semiHidden/>
    <w:unhideWhenUsed/>
    <w:qFormat/>
    <w:rsid w:val="00677931"/>
    <w:pPr>
      <w:pBdr>
        <w:bottom w:val="dotted" w:sz="6" w:space="1" w:color="4F81BD" w:themeColor="accent1"/>
      </w:pBdr>
      <w:spacing w:before="300"/>
      <w:outlineLvl w:val="5"/>
    </w:pPr>
    <w:rPr>
      <w:caps/>
      <w:color w:val="365F91" w:themeColor="accent1" w:themeShade="BF"/>
      <w:spacing w:val="10"/>
    </w:rPr>
  </w:style>
  <w:style w:type="paragraph" w:styleId="Titre7">
    <w:name w:val="heading 7"/>
    <w:basedOn w:val="Normal"/>
    <w:next w:val="Normal"/>
    <w:link w:val="Titre7Car"/>
    <w:uiPriority w:val="9"/>
    <w:semiHidden/>
    <w:unhideWhenUsed/>
    <w:qFormat/>
    <w:rsid w:val="00677931"/>
    <w:pPr>
      <w:spacing w:before="300"/>
      <w:outlineLvl w:val="6"/>
    </w:pPr>
    <w:rPr>
      <w:caps/>
      <w:color w:val="365F91" w:themeColor="accent1" w:themeShade="BF"/>
      <w:spacing w:val="10"/>
    </w:rPr>
  </w:style>
  <w:style w:type="paragraph" w:styleId="Titre8">
    <w:name w:val="heading 8"/>
    <w:basedOn w:val="Normal"/>
    <w:next w:val="Normal"/>
    <w:link w:val="Titre8Car"/>
    <w:uiPriority w:val="9"/>
    <w:semiHidden/>
    <w:unhideWhenUsed/>
    <w:qFormat/>
    <w:rsid w:val="00677931"/>
    <w:pPr>
      <w:spacing w:before="300"/>
      <w:outlineLvl w:val="7"/>
    </w:pPr>
    <w:rPr>
      <w:caps/>
      <w:spacing w:val="10"/>
      <w:sz w:val="18"/>
      <w:szCs w:val="18"/>
    </w:rPr>
  </w:style>
  <w:style w:type="paragraph" w:styleId="Titre9">
    <w:name w:val="heading 9"/>
    <w:basedOn w:val="Normal"/>
    <w:next w:val="Normal"/>
    <w:link w:val="Titre9Car"/>
    <w:uiPriority w:val="9"/>
    <w:semiHidden/>
    <w:unhideWhenUsed/>
    <w:qFormat/>
    <w:rsid w:val="00677931"/>
    <w:pPr>
      <w:spacing w:before="30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7931"/>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semiHidden/>
    <w:rsid w:val="00677931"/>
    <w:rPr>
      <w:caps/>
      <w:spacing w:val="15"/>
      <w:shd w:val="clear" w:color="auto" w:fill="DBE5F1" w:themeFill="accent1" w:themeFillTint="33"/>
    </w:rPr>
  </w:style>
  <w:style w:type="character" w:customStyle="1" w:styleId="Titre3Car">
    <w:name w:val="Titre 3 Car"/>
    <w:basedOn w:val="Policepardfaut"/>
    <w:link w:val="Titre3"/>
    <w:uiPriority w:val="9"/>
    <w:semiHidden/>
    <w:rsid w:val="00677931"/>
    <w:rPr>
      <w:caps/>
      <w:color w:val="243F60" w:themeColor="accent1" w:themeShade="7F"/>
      <w:spacing w:val="15"/>
    </w:rPr>
  </w:style>
  <w:style w:type="character" w:customStyle="1" w:styleId="Titre4Car">
    <w:name w:val="Titre 4 Car"/>
    <w:basedOn w:val="Policepardfaut"/>
    <w:link w:val="Titre4"/>
    <w:uiPriority w:val="9"/>
    <w:semiHidden/>
    <w:rsid w:val="00677931"/>
    <w:rPr>
      <w:caps/>
      <w:color w:val="365F91" w:themeColor="accent1" w:themeShade="BF"/>
      <w:spacing w:val="10"/>
    </w:rPr>
  </w:style>
  <w:style w:type="character" w:customStyle="1" w:styleId="Titre5Car">
    <w:name w:val="Titre 5 Car"/>
    <w:basedOn w:val="Policepardfaut"/>
    <w:link w:val="Titre5"/>
    <w:uiPriority w:val="9"/>
    <w:semiHidden/>
    <w:rsid w:val="00677931"/>
    <w:rPr>
      <w:caps/>
      <w:color w:val="365F91" w:themeColor="accent1" w:themeShade="BF"/>
      <w:spacing w:val="10"/>
    </w:rPr>
  </w:style>
  <w:style w:type="character" w:customStyle="1" w:styleId="Titre6Car">
    <w:name w:val="Titre 6 Car"/>
    <w:basedOn w:val="Policepardfaut"/>
    <w:link w:val="Titre6"/>
    <w:uiPriority w:val="9"/>
    <w:semiHidden/>
    <w:rsid w:val="00677931"/>
    <w:rPr>
      <w:caps/>
      <w:color w:val="365F91" w:themeColor="accent1" w:themeShade="BF"/>
      <w:spacing w:val="10"/>
    </w:rPr>
  </w:style>
  <w:style w:type="character" w:customStyle="1" w:styleId="Titre7Car">
    <w:name w:val="Titre 7 Car"/>
    <w:basedOn w:val="Policepardfaut"/>
    <w:link w:val="Titre7"/>
    <w:uiPriority w:val="9"/>
    <w:semiHidden/>
    <w:rsid w:val="00677931"/>
    <w:rPr>
      <w:caps/>
      <w:color w:val="365F91" w:themeColor="accent1" w:themeShade="BF"/>
      <w:spacing w:val="10"/>
    </w:rPr>
  </w:style>
  <w:style w:type="character" w:customStyle="1" w:styleId="Titre8Car">
    <w:name w:val="Titre 8 Car"/>
    <w:basedOn w:val="Policepardfaut"/>
    <w:link w:val="Titre8"/>
    <w:uiPriority w:val="9"/>
    <w:semiHidden/>
    <w:rsid w:val="00677931"/>
    <w:rPr>
      <w:caps/>
      <w:spacing w:val="10"/>
      <w:sz w:val="18"/>
      <w:szCs w:val="18"/>
    </w:rPr>
  </w:style>
  <w:style w:type="character" w:customStyle="1" w:styleId="Titre9Car">
    <w:name w:val="Titre 9 Car"/>
    <w:basedOn w:val="Policepardfaut"/>
    <w:link w:val="Titre9"/>
    <w:uiPriority w:val="9"/>
    <w:semiHidden/>
    <w:rsid w:val="00677931"/>
    <w:rPr>
      <w:i/>
      <w:caps/>
      <w:spacing w:val="10"/>
      <w:sz w:val="18"/>
      <w:szCs w:val="18"/>
    </w:rPr>
  </w:style>
  <w:style w:type="paragraph" w:styleId="Lgende">
    <w:name w:val="caption"/>
    <w:basedOn w:val="Normal"/>
    <w:next w:val="Normal"/>
    <w:uiPriority w:val="35"/>
    <w:semiHidden/>
    <w:unhideWhenUsed/>
    <w:qFormat/>
    <w:rsid w:val="00677931"/>
    <w:rPr>
      <w:b/>
      <w:bCs/>
      <w:color w:val="365F91" w:themeColor="accent1" w:themeShade="BF"/>
      <w:sz w:val="16"/>
      <w:szCs w:val="16"/>
    </w:rPr>
  </w:style>
  <w:style w:type="paragraph" w:styleId="Titre">
    <w:name w:val="Title"/>
    <w:basedOn w:val="Normal"/>
    <w:next w:val="Normal"/>
    <w:link w:val="TitreCar"/>
    <w:uiPriority w:val="10"/>
    <w:qFormat/>
    <w:rsid w:val="00677931"/>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677931"/>
    <w:rPr>
      <w:caps/>
      <w:color w:val="4F81BD" w:themeColor="accent1"/>
      <w:spacing w:val="10"/>
      <w:kern w:val="28"/>
      <w:sz w:val="52"/>
      <w:szCs w:val="52"/>
    </w:rPr>
  </w:style>
  <w:style w:type="paragraph" w:styleId="Sous-titre">
    <w:name w:val="Subtitle"/>
    <w:basedOn w:val="Normal"/>
    <w:next w:val="Normal"/>
    <w:link w:val="Sous-titreCar"/>
    <w:uiPriority w:val="11"/>
    <w:qFormat/>
    <w:rsid w:val="00677931"/>
    <w:pPr>
      <w:spacing w:after="1000"/>
    </w:pPr>
    <w:rPr>
      <w:caps/>
      <w:color w:val="595959" w:themeColor="text1" w:themeTint="A6"/>
      <w:spacing w:val="10"/>
      <w:sz w:val="24"/>
      <w:szCs w:val="24"/>
    </w:rPr>
  </w:style>
  <w:style w:type="character" w:customStyle="1" w:styleId="Sous-titreCar">
    <w:name w:val="Sous-titre Car"/>
    <w:basedOn w:val="Policepardfaut"/>
    <w:link w:val="Sous-titre"/>
    <w:uiPriority w:val="11"/>
    <w:rsid w:val="00677931"/>
    <w:rPr>
      <w:caps/>
      <w:color w:val="595959" w:themeColor="text1" w:themeTint="A6"/>
      <w:spacing w:val="10"/>
      <w:sz w:val="24"/>
      <w:szCs w:val="24"/>
    </w:rPr>
  </w:style>
  <w:style w:type="character" w:styleId="lev">
    <w:name w:val="Strong"/>
    <w:uiPriority w:val="22"/>
    <w:qFormat/>
    <w:rsid w:val="00677931"/>
    <w:rPr>
      <w:b/>
      <w:bCs/>
    </w:rPr>
  </w:style>
  <w:style w:type="character" w:styleId="Accentuation">
    <w:name w:val="Emphasis"/>
    <w:uiPriority w:val="20"/>
    <w:qFormat/>
    <w:rsid w:val="00677931"/>
    <w:rPr>
      <w:caps/>
      <w:color w:val="243F60" w:themeColor="accent1" w:themeShade="7F"/>
      <w:spacing w:val="5"/>
    </w:rPr>
  </w:style>
  <w:style w:type="paragraph" w:styleId="Sansinterligne">
    <w:name w:val="No Spacing"/>
    <w:basedOn w:val="Normal"/>
    <w:link w:val="SansinterligneCar"/>
    <w:uiPriority w:val="1"/>
    <w:qFormat/>
    <w:rsid w:val="00677931"/>
  </w:style>
  <w:style w:type="character" w:customStyle="1" w:styleId="SansinterligneCar">
    <w:name w:val="Sans interligne Car"/>
    <w:basedOn w:val="Policepardfaut"/>
    <w:link w:val="Sansinterligne"/>
    <w:uiPriority w:val="1"/>
    <w:rsid w:val="00677931"/>
    <w:rPr>
      <w:sz w:val="20"/>
      <w:szCs w:val="20"/>
    </w:rPr>
  </w:style>
  <w:style w:type="paragraph" w:styleId="Paragraphedeliste">
    <w:name w:val="List Paragraph"/>
    <w:basedOn w:val="Normal"/>
    <w:uiPriority w:val="34"/>
    <w:qFormat/>
    <w:rsid w:val="00677931"/>
    <w:pPr>
      <w:ind w:left="720"/>
      <w:contextualSpacing/>
    </w:pPr>
  </w:style>
  <w:style w:type="paragraph" w:styleId="Citation">
    <w:name w:val="Quote"/>
    <w:basedOn w:val="Normal"/>
    <w:next w:val="Normal"/>
    <w:link w:val="CitationCar"/>
    <w:uiPriority w:val="29"/>
    <w:qFormat/>
    <w:rsid w:val="00677931"/>
    <w:rPr>
      <w:i/>
      <w:iCs/>
    </w:rPr>
  </w:style>
  <w:style w:type="character" w:customStyle="1" w:styleId="CitationCar">
    <w:name w:val="Citation Car"/>
    <w:basedOn w:val="Policepardfaut"/>
    <w:link w:val="Citation"/>
    <w:uiPriority w:val="29"/>
    <w:rsid w:val="00677931"/>
    <w:rPr>
      <w:i/>
      <w:iCs/>
      <w:sz w:val="20"/>
      <w:szCs w:val="20"/>
    </w:rPr>
  </w:style>
  <w:style w:type="paragraph" w:styleId="Citationintense">
    <w:name w:val="Intense Quote"/>
    <w:basedOn w:val="Normal"/>
    <w:next w:val="Normal"/>
    <w:link w:val="CitationintenseCar"/>
    <w:uiPriority w:val="30"/>
    <w:qFormat/>
    <w:rsid w:val="0067793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677931"/>
    <w:rPr>
      <w:i/>
      <w:iCs/>
      <w:color w:val="4F81BD" w:themeColor="accent1"/>
      <w:sz w:val="20"/>
      <w:szCs w:val="20"/>
    </w:rPr>
  </w:style>
  <w:style w:type="character" w:styleId="Emphaseple">
    <w:name w:val="Subtle Emphasis"/>
    <w:uiPriority w:val="19"/>
    <w:qFormat/>
    <w:rsid w:val="00677931"/>
    <w:rPr>
      <w:i/>
      <w:iCs/>
      <w:color w:val="243F60" w:themeColor="accent1" w:themeShade="7F"/>
    </w:rPr>
  </w:style>
  <w:style w:type="character" w:styleId="Emphaseintense">
    <w:name w:val="Intense Emphasis"/>
    <w:uiPriority w:val="21"/>
    <w:qFormat/>
    <w:rsid w:val="00677931"/>
    <w:rPr>
      <w:b/>
      <w:bCs/>
      <w:caps/>
      <w:color w:val="243F60" w:themeColor="accent1" w:themeShade="7F"/>
      <w:spacing w:val="10"/>
    </w:rPr>
  </w:style>
  <w:style w:type="character" w:styleId="Rfrenceple">
    <w:name w:val="Subtle Reference"/>
    <w:uiPriority w:val="31"/>
    <w:qFormat/>
    <w:rsid w:val="00677931"/>
    <w:rPr>
      <w:b/>
      <w:bCs/>
      <w:color w:val="4F81BD" w:themeColor="accent1"/>
    </w:rPr>
  </w:style>
  <w:style w:type="character" w:styleId="Rfrenceintense">
    <w:name w:val="Intense Reference"/>
    <w:uiPriority w:val="32"/>
    <w:qFormat/>
    <w:rsid w:val="00677931"/>
    <w:rPr>
      <w:b/>
      <w:bCs/>
      <w:i/>
      <w:iCs/>
      <w:caps/>
      <w:color w:val="4F81BD" w:themeColor="accent1"/>
    </w:rPr>
  </w:style>
  <w:style w:type="character" w:styleId="Titredulivre">
    <w:name w:val="Book Title"/>
    <w:uiPriority w:val="33"/>
    <w:qFormat/>
    <w:rsid w:val="00677931"/>
    <w:rPr>
      <w:b/>
      <w:bCs/>
      <w:i/>
      <w:iCs/>
      <w:spacing w:val="9"/>
    </w:rPr>
  </w:style>
  <w:style w:type="paragraph" w:styleId="En-ttedetabledesmatires">
    <w:name w:val="TOC Heading"/>
    <w:basedOn w:val="Titre1"/>
    <w:next w:val="Normal"/>
    <w:uiPriority w:val="39"/>
    <w:semiHidden/>
    <w:unhideWhenUsed/>
    <w:qFormat/>
    <w:rsid w:val="00677931"/>
    <w:pPr>
      <w:outlineLvl w:val="9"/>
    </w:pPr>
    <w:rPr>
      <w:lang w:bidi="en-US"/>
    </w:rPr>
  </w:style>
  <w:style w:type="character" w:styleId="Lienhypertexte">
    <w:name w:val="Hyperlink"/>
    <w:basedOn w:val="Policepardfaut"/>
    <w:uiPriority w:val="99"/>
    <w:unhideWhenUsed/>
    <w:rsid w:val="005644DF"/>
    <w:rPr>
      <w:color w:val="0000FF"/>
      <w:u w:val="single"/>
    </w:rPr>
  </w:style>
  <w:style w:type="paragraph" w:styleId="Notedebasdepage">
    <w:name w:val="footnote text"/>
    <w:basedOn w:val="Normal"/>
    <w:link w:val="NotedebasdepageCar"/>
    <w:uiPriority w:val="99"/>
    <w:semiHidden/>
    <w:unhideWhenUsed/>
    <w:rsid w:val="005644DF"/>
    <w:rPr>
      <w:sz w:val="20"/>
      <w:szCs w:val="20"/>
    </w:rPr>
  </w:style>
  <w:style w:type="character" w:customStyle="1" w:styleId="NotedebasdepageCar">
    <w:name w:val="Note de bas de page Car"/>
    <w:basedOn w:val="Policepardfaut"/>
    <w:link w:val="Notedebasdepage"/>
    <w:uiPriority w:val="99"/>
    <w:semiHidden/>
    <w:rsid w:val="005644DF"/>
    <w:rPr>
      <w:rFonts w:ascii="Calibri" w:hAnsi="Calibri" w:cs="Times New Roman"/>
      <w:sz w:val="20"/>
      <w:szCs w:val="20"/>
    </w:rPr>
  </w:style>
  <w:style w:type="paragraph" w:styleId="Textebrut">
    <w:name w:val="Plain Text"/>
    <w:basedOn w:val="Normal"/>
    <w:link w:val="TextebrutCar"/>
    <w:uiPriority w:val="99"/>
    <w:unhideWhenUsed/>
    <w:rsid w:val="005644DF"/>
  </w:style>
  <w:style w:type="character" w:customStyle="1" w:styleId="TextebrutCar">
    <w:name w:val="Texte brut Car"/>
    <w:basedOn w:val="Policepardfaut"/>
    <w:link w:val="Textebrut"/>
    <w:uiPriority w:val="99"/>
    <w:rsid w:val="005644DF"/>
    <w:rPr>
      <w:rFonts w:ascii="Calibri" w:hAnsi="Calibri" w:cs="Times New Roman"/>
    </w:rPr>
  </w:style>
  <w:style w:type="character" w:styleId="Appelnotedebasdep">
    <w:name w:val="footnote reference"/>
    <w:basedOn w:val="Policepardfaut"/>
    <w:uiPriority w:val="99"/>
    <w:semiHidden/>
    <w:unhideWhenUsed/>
    <w:rsid w:val="005644DF"/>
    <w:rPr>
      <w:vertAlign w:val="superscript"/>
    </w:rPr>
  </w:style>
  <w:style w:type="character" w:styleId="Lienhypertextesuivivisit">
    <w:name w:val="FollowedHyperlink"/>
    <w:basedOn w:val="Policepardfaut"/>
    <w:uiPriority w:val="99"/>
    <w:semiHidden/>
    <w:unhideWhenUsed/>
    <w:rsid w:val="0092654D"/>
    <w:rPr>
      <w:color w:val="800080" w:themeColor="followedHyperlink"/>
      <w:u w:val="single"/>
    </w:rPr>
  </w:style>
  <w:style w:type="character" w:styleId="Marquedecommentaire">
    <w:name w:val="annotation reference"/>
    <w:basedOn w:val="Policepardfaut"/>
    <w:uiPriority w:val="99"/>
    <w:semiHidden/>
    <w:unhideWhenUsed/>
    <w:rsid w:val="004A1D70"/>
    <w:rPr>
      <w:sz w:val="16"/>
      <w:szCs w:val="16"/>
    </w:rPr>
  </w:style>
  <w:style w:type="paragraph" w:styleId="Commentaire">
    <w:name w:val="annotation text"/>
    <w:basedOn w:val="Normal"/>
    <w:link w:val="CommentaireCar"/>
    <w:uiPriority w:val="99"/>
    <w:semiHidden/>
    <w:unhideWhenUsed/>
    <w:rsid w:val="004A1D70"/>
    <w:rPr>
      <w:sz w:val="20"/>
      <w:szCs w:val="20"/>
    </w:rPr>
  </w:style>
  <w:style w:type="character" w:customStyle="1" w:styleId="CommentaireCar">
    <w:name w:val="Commentaire Car"/>
    <w:basedOn w:val="Policepardfaut"/>
    <w:link w:val="Commentaire"/>
    <w:uiPriority w:val="99"/>
    <w:semiHidden/>
    <w:rsid w:val="004A1D70"/>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4A1D70"/>
    <w:rPr>
      <w:b/>
      <w:bCs/>
    </w:rPr>
  </w:style>
  <w:style w:type="character" w:customStyle="1" w:styleId="ObjetducommentaireCar">
    <w:name w:val="Objet du commentaire Car"/>
    <w:basedOn w:val="CommentaireCar"/>
    <w:link w:val="Objetducommentaire"/>
    <w:uiPriority w:val="99"/>
    <w:semiHidden/>
    <w:rsid w:val="004A1D70"/>
    <w:rPr>
      <w:rFonts w:ascii="Calibri" w:hAnsi="Calibri" w:cs="Times New Roman"/>
      <w:b/>
      <w:bCs/>
      <w:sz w:val="20"/>
      <w:szCs w:val="20"/>
    </w:rPr>
  </w:style>
  <w:style w:type="paragraph" w:styleId="Textedebulles">
    <w:name w:val="Balloon Text"/>
    <w:basedOn w:val="Normal"/>
    <w:link w:val="TextedebullesCar"/>
    <w:uiPriority w:val="99"/>
    <w:semiHidden/>
    <w:unhideWhenUsed/>
    <w:rsid w:val="004A1D70"/>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1D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837427">
      <w:bodyDiv w:val="1"/>
      <w:marLeft w:val="0"/>
      <w:marRight w:val="0"/>
      <w:marTop w:val="0"/>
      <w:marBottom w:val="0"/>
      <w:divBdr>
        <w:top w:val="none" w:sz="0" w:space="0" w:color="auto"/>
        <w:left w:val="none" w:sz="0" w:space="0" w:color="auto"/>
        <w:bottom w:val="none" w:sz="0" w:space="0" w:color="auto"/>
        <w:right w:val="none" w:sz="0" w:space="0" w:color="auto"/>
      </w:divBdr>
      <w:divsChild>
        <w:div w:id="1833330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consilium.europa.eu/doc/document/PE-28-2017-INIT/fr/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nil.fr/fr/conservation-des-donnees-de-trafic-hot-spots-wi-fi-cybercafes-employeurs-quelles-obligations"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ssi.gouv.fr/entreprise/reglementation/confiance-numerique/le-reglement-eidas/" TargetMode="External"/><Relationship Id="rId4" Type="http://schemas.openxmlformats.org/officeDocument/2006/relationships/settings" Target="settings.xml"/><Relationship Id="rId9" Type="http://schemas.openxmlformats.org/officeDocument/2006/relationships/hyperlink" Target="https://www.ssi.gouv.fr/guide/recommandations-de-securite-relatives-aux-reseaux-wifi/" TargetMode="Externa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1240</Words>
  <Characters>6826</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LAGET Marc</dc:creator>
  <cp:lastModifiedBy>LAGET Marc</cp:lastModifiedBy>
  <cp:revision>3</cp:revision>
  <dcterms:created xsi:type="dcterms:W3CDTF">2018-02-14T14:39:00Z</dcterms:created>
  <dcterms:modified xsi:type="dcterms:W3CDTF">2018-02-14T14:44:00Z</dcterms:modified>
</cp:coreProperties>
</file>